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3443" w14:textId="77777777" w:rsidR="00DF1239" w:rsidRPr="009927D0" w:rsidRDefault="00DF1239" w:rsidP="00DF1239">
      <w:pPr>
        <w:pStyle w:val="a8"/>
        <w:jc w:val="center"/>
        <w:rPr>
          <w:sz w:val="26"/>
        </w:rPr>
      </w:pPr>
      <w:r w:rsidRPr="009927D0">
        <w:rPr>
          <w:noProof/>
          <w:sz w:val="19"/>
          <w:lang w:val="ru-RU" w:eastAsia="ru-RU"/>
        </w:rPr>
        <w:drawing>
          <wp:inline distT="0" distB="0" distL="0" distR="0" wp14:anchorId="7087C6F7" wp14:editId="23E8D29D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A96BB" w14:textId="77777777" w:rsidR="00DF1239" w:rsidRPr="009927D0" w:rsidRDefault="00DF1239" w:rsidP="00DF1239">
      <w:pPr>
        <w:pStyle w:val="a8"/>
        <w:jc w:val="center"/>
        <w:rPr>
          <w:b/>
          <w:sz w:val="10"/>
        </w:rPr>
      </w:pPr>
    </w:p>
    <w:p w14:paraId="19754ABC" w14:textId="77777777" w:rsidR="00DF1239" w:rsidRPr="009927D0" w:rsidRDefault="00DF1239" w:rsidP="00DF123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9927D0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3C0CB7A" w14:textId="77777777" w:rsidR="00DF1239" w:rsidRPr="003D2D7E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14:paraId="564AD9DA" w14:textId="77777777" w:rsidR="00DF1239" w:rsidRPr="009927D0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>Р І Ш Е Н Н Я</w:t>
      </w:r>
    </w:p>
    <w:p w14:paraId="10947024" w14:textId="77777777" w:rsidR="00DF1239" w:rsidRPr="003D2D7E" w:rsidRDefault="00DF1239" w:rsidP="00DF1239">
      <w:pPr>
        <w:ind w:left="84"/>
        <w:jc w:val="center"/>
        <w:rPr>
          <w:b/>
          <w:kern w:val="28"/>
          <w:sz w:val="20"/>
          <w:szCs w:val="20"/>
          <w:lang w:eastAsia="uk-UA"/>
        </w:rPr>
      </w:pPr>
    </w:p>
    <w:p w14:paraId="299ED6CB" w14:textId="655EA317" w:rsidR="00DF1239" w:rsidRPr="003412DA" w:rsidRDefault="003412DA" w:rsidP="00DF1239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13</w:t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грудня</w:t>
      </w:r>
      <w:r w:rsidR="00CB299F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Київ</w:t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</w:t>
      </w:r>
      <w:r w:rsidR="00F9307E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№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768</w:t>
      </w:r>
      <w:r w:rsidR="00DF1239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>дс-2</w:t>
      </w:r>
      <w:r w:rsidR="00CB299F" w:rsidRPr="003412DA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</w:p>
    <w:p w14:paraId="7DC57197" w14:textId="77777777" w:rsidR="0079489D" w:rsidRPr="009927D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3412DA">
        <w:rPr>
          <w:rFonts w:ascii="Times New Roman" w:hAnsi="Times New Roman"/>
          <w:b/>
          <w:sz w:val="28"/>
          <w:szCs w:val="28"/>
          <w:lang w:eastAsia="uk-UA"/>
        </w:rPr>
        <w:t>Про відмову у відкритті</w:t>
      </w:r>
      <w:r w:rsidRPr="009927D0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</w:p>
    <w:p w14:paraId="1AA39CE7" w14:textId="77777777" w:rsidR="0079489D" w:rsidRPr="009927D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9927D0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11C704E4" w14:textId="74120D45" w:rsidR="0079489D" w:rsidRPr="00661D78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  <w:lang w:eastAsia="uk-UA"/>
        </w:rPr>
      </w:pPr>
    </w:p>
    <w:p w14:paraId="0A121E82" w14:textId="18CFD0E2" w:rsidR="008B5BB6" w:rsidRPr="008B5BB6" w:rsidRDefault="0032608B" w:rsidP="008B5BB6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B5BB6">
        <w:rPr>
          <w:rFonts w:ascii="Times New Roman" w:hAnsi="Times New Roman"/>
          <w:sz w:val="28"/>
          <w:szCs w:val="28"/>
        </w:rPr>
        <w:t xml:space="preserve">Член </w:t>
      </w:r>
      <w:r w:rsidR="00DF1239" w:rsidRPr="008B5BB6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Pr="008B5BB6">
        <w:rPr>
          <w:rFonts w:ascii="Times New Roman" w:hAnsi="Times New Roman"/>
          <w:sz w:val="28"/>
          <w:szCs w:val="28"/>
        </w:rPr>
        <w:t xml:space="preserve"> </w:t>
      </w:r>
      <w:r w:rsidR="003412DA">
        <w:rPr>
          <w:rFonts w:ascii="Times New Roman" w:hAnsi="Times New Roman"/>
          <w:sz w:val="28"/>
          <w:szCs w:val="28"/>
        </w:rPr>
        <w:t>Мнишенко Є.</w:t>
      </w:r>
      <w:r w:rsidR="00F40518" w:rsidRPr="003412DA">
        <w:rPr>
          <w:rFonts w:ascii="Times New Roman" w:hAnsi="Times New Roman"/>
          <w:sz w:val="28"/>
          <w:szCs w:val="28"/>
        </w:rPr>
        <w:t>С</w:t>
      </w:r>
      <w:r w:rsidR="00AC0793" w:rsidRPr="003412DA">
        <w:rPr>
          <w:rFonts w:ascii="Times New Roman" w:hAnsi="Times New Roman"/>
          <w:sz w:val="28"/>
          <w:szCs w:val="28"/>
        </w:rPr>
        <w:t>.</w:t>
      </w:r>
      <w:r w:rsidRPr="003412DA">
        <w:rPr>
          <w:rFonts w:ascii="Times New Roman" w:hAnsi="Times New Roman"/>
          <w:sz w:val="28"/>
          <w:szCs w:val="28"/>
        </w:rPr>
        <w:t>,</w:t>
      </w:r>
      <w:r w:rsidRPr="008B5BB6">
        <w:rPr>
          <w:rFonts w:ascii="Times New Roman" w:hAnsi="Times New Roman"/>
          <w:sz w:val="28"/>
          <w:szCs w:val="28"/>
        </w:rPr>
        <w:t xml:space="preserve"> розглянувши дисциплінарну скаргу</w:t>
      </w:r>
      <w:r w:rsidR="00451D2C" w:rsidRPr="008B5BB6">
        <w:rPr>
          <w:rFonts w:ascii="Times New Roman" w:hAnsi="Times New Roman"/>
          <w:sz w:val="28"/>
          <w:szCs w:val="28"/>
        </w:rPr>
        <w:t xml:space="preserve"> </w:t>
      </w:r>
      <w:r w:rsidR="00404792">
        <w:rPr>
          <w:rFonts w:ascii="Times New Roman" w:hAnsi="Times New Roman"/>
          <w:sz w:val="28"/>
          <w:szCs w:val="28"/>
        </w:rPr>
        <w:t>ОСОБА 1</w:t>
      </w:r>
      <w:r w:rsidR="002121CF" w:rsidRPr="008B5BB6">
        <w:rPr>
          <w:rFonts w:ascii="Times New Roman" w:hAnsi="Times New Roman"/>
          <w:sz w:val="28"/>
          <w:szCs w:val="28"/>
        </w:rPr>
        <w:t xml:space="preserve"> </w:t>
      </w:r>
      <w:r w:rsidR="00042C81" w:rsidRPr="008B5BB6">
        <w:rPr>
          <w:rFonts w:ascii="Times New Roman" w:hAnsi="Times New Roman"/>
          <w:sz w:val="28"/>
          <w:szCs w:val="28"/>
        </w:rPr>
        <w:t>стосовно</w:t>
      </w:r>
      <w:r w:rsidR="002D6F69" w:rsidRPr="008B5BB6">
        <w:rPr>
          <w:rFonts w:ascii="Times New Roman" w:hAnsi="Times New Roman"/>
          <w:sz w:val="28"/>
          <w:szCs w:val="28"/>
        </w:rPr>
        <w:t xml:space="preserve"> прокурора</w:t>
      </w:r>
      <w:r w:rsidR="008B5BB6" w:rsidRPr="008B5BB6">
        <w:rPr>
          <w:rFonts w:ascii="Times New Roman" w:hAnsi="Times New Roman"/>
          <w:sz w:val="28"/>
          <w:szCs w:val="28"/>
        </w:rPr>
        <w:t xml:space="preserve"> 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органами Бюро економічної безпеки України Офісу Генерального прокурора Бояренк</w:t>
      </w:r>
      <w:r w:rsidR="008B5BB6">
        <w:rPr>
          <w:rFonts w:ascii="Times New Roman" w:hAnsi="Times New Roman"/>
          <w:sz w:val="28"/>
          <w:szCs w:val="28"/>
        </w:rPr>
        <w:t>а</w:t>
      </w:r>
      <w:r w:rsidR="008B5BB6" w:rsidRPr="008B5BB6">
        <w:rPr>
          <w:rFonts w:ascii="Times New Roman" w:hAnsi="Times New Roman"/>
          <w:sz w:val="28"/>
          <w:szCs w:val="28"/>
        </w:rPr>
        <w:t xml:space="preserve"> А.Ю.</w:t>
      </w:r>
    </w:p>
    <w:p w14:paraId="4F016F3E" w14:textId="77777777" w:rsidR="00E51C6E" w:rsidRPr="00661D78" w:rsidRDefault="00E51C6E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0"/>
          <w:szCs w:val="20"/>
          <w:lang w:eastAsia="uk-UA"/>
        </w:rPr>
      </w:pPr>
    </w:p>
    <w:p w14:paraId="05156ADA" w14:textId="1215054D" w:rsidR="0032608B" w:rsidRPr="006F76AA" w:rsidRDefault="00AC0793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3412DA">
        <w:rPr>
          <w:rFonts w:ascii="Times New Roman" w:hAnsi="Times New Roman"/>
          <w:b/>
          <w:sz w:val="28"/>
          <w:szCs w:val="28"/>
          <w:lang w:eastAsia="uk-UA"/>
        </w:rPr>
        <w:t>В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С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Т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А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Н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О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В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И</w:t>
      </w:r>
      <w:r w:rsidR="001950AF" w:rsidRPr="003412DA">
        <w:rPr>
          <w:rFonts w:ascii="Times New Roman" w:hAnsi="Times New Roman"/>
          <w:b/>
          <w:sz w:val="28"/>
          <w:szCs w:val="28"/>
          <w:lang w:eastAsia="uk-UA"/>
        </w:rPr>
        <w:t xml:space="preserve"> Л А</w:t>
      </w:r>
      <w:r w:rsidR="0032608B" w:rsidRPr="003412DA">
        <w:rPr>
          <w:rFonts w:ascii="Times New Roman" w:hAnsi="Times New Roman"/>
          <w:b/>
          <w:sz w:val="28"/>
          <w:szCs w:val="28"/>
          <w:lang w:eastAsia="uk-UA"/>
        </w:rPr>
        <w:t>:</w:t>
      </w:r>
    </w:p>
    <w:p w14:paraId="21B0F20E" w14:textId="77777777" w:rsidR="0032608B" w:rsidRPr="00661D78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0"/>
          <w:szCs w:val="20"/>
          <w:lang w:eastAsia="uk-UA"/>
        </w:rPr>
      </w:pPr>
    </w:p>
    <w:p w14:paraId="0A48ECB2" w14:textId="045FCDE6" w:rsidR="00CB299F" w:rsidRPr="002D6F69" w:rsidRDefault="0032608B" w:rsidP="008B5BB6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27CE4">
        <w:rPr>
          <w:rFonts w:ascii="Times New Roman" w:hAnsi="Times New Roman"/>
          <w:sz w:val="28"/>
          <w:szCs w:val="28"/>
        </w:rPr>
        <w:t xml:space="preserve">До </w:t>
      </w:r>
      <w:r w:rsidR="00091A08" w:rsidRPr="00727CE4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Комісія)</w:t>
      </w:r>
      <w:r w:rsidR="008E05ED" w:rsidRPr="00727CE4">
        <w:rPr>
          <w:rFonts w:ascii="Times New Roman" w:hAnsi="Times New Roman"/>
          <w:sz w:val="28"/>
          <w:szCs w:val="28"/>
        </w:rPr>
        <w:t xml:space="preserve"> надійшла скарга</w:t>
      </w:r>
      <w:r w:rsidR="00F9307E" w:rsidRPr="00727CE4">
        <w:rPr>
          <w:rFonts w:ascii="Times New Roman" w:hAnsi="Times New Roman"/>
          <w:sz w:val="28"/>
          <w:szCs w:val="28"/>
        </w:rPr>
        <w:t xml:space="preserve"> </w:t>
      </w:r>
      <w:r w:rsidR="00404792">
        <w:rPr>
          <w:rFonts w:ascii="Times New Roman" w:hAnsi="Times New Roman"/>
          <w:sz w:val="28"/>
          <w:szCs w:val="28"/>
        </w:rPr>
        <w:t>ОСОБА 1</w:t>
      </w:r>
      <w:r w:rsidR="00FF7FFE">
        <w:rPr>
          <w:rFonts w:ascii="Times New Roman" w:hAnsi="Times New Roman"/>
          <w:sz w:val="28"/>
          <w:szCs w:val="28"/>
        </w:rPr>
        <w:t xml:space="preserve"> (далі – скаржни</w:t>
      </w:r>
      <w:r w:rsidR="008B5BB6">
        <w:rPr>
          <w:rFonts w:ascii="Times New Roman" w:hAnsi="Times New Roman"/>
          <w:sz w:val="28"/>
          <w:szCs w:val="28"/>
        </w:rPr>
        <w:t>ця</w:t>
      </w:r>
      <w:r w:rsidR="00FF7FFE">
        <w:rPr>
          <w:rFonts w:ascii="Times New Roman" w:hAnsi="Times New Roman"/>
          <w:sz w:val="28"/>
          <w:szCs w:val="28"/>
        </w:rPr>
        <w:t xml:space="preserve">) </w:t>
      </w:r>
      <w:r w:rsidRPr="00727CE4">
        <w:rPr>
          <w:rFonts w:ascii="Times New Roman" w:hAnsi="Times New Roman"/>
          <w:sz w:val="28"/>
          <w:szCs w:val="28"/>
        </w:rPr>
        <w:t>про вчинення дисци</w:t>
      </w:r>
      <w:r w:rsidR="002121CF">
        <w:rPr>
          <w:rFonts w:ascii="Times New Roman" w:hAnsi="Times New Roman"/>
          <w:sz w:val="28"/>
          <w:szCs w:val="28"/>
        </w:rPr>
        <w:t>плінарного проступ</w:t>
      </w:r>
      <w:r w:rsidR="00AC0793" w:rsidRPr="00727CE4">
        <w:rPr>
          <w:rFonts w:ascii="Times New Roman" w:hAnsi="Times New Roman"/>
          <w:sz w:val="28"/>
          <w:szCs w:val="28"/>
        </w:rPr>
        <w:t xml:space="preserve">ку </w:t>
      </w:r>
      <w:r w:rsidR="002D6F69">
        <w:rPr>
          <w:rFonts w:ascii="Times New Roman" w:hAnsi="Times New Roman"/>
          <w:sz w:val="28"/>
          <w:szCs w:val="28"/>
        </w:rPr>
        <w:t>прокуроро</w:t>
      </w:r>
      <w:r w:rsidR="002D6F69" w:rsidRPr="008B5BB6">
        <w:rPr>
          <w:rFonts w:ascii="Times New Roman" w:hAnsi="Times New Roman"/>
          <w:sz w:val="28"/>
          <w:szCs w:val="28"/>
        </w:rPr>
        <w:t xml:space="preserve">м </w:t>
      </w:r>
      <w:r w:rsidR="008B5BB6" w:rsidRPr="008B5BB6">
        <w:rPr>
          <w:rFonts w:ascii="Times New Roman" w:hAnsi="Times New Roman"/>
          <w:sz w:val="28"/>
          <w:szCs w:val="28"/>
        </w:rPr>
        <w:t>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органами Бюро економічної безпеки України Офісу Генерального прокурора Бояренком А.Ю.</w:t>
      </w:r>
      <w:r w:rsidR="008B5BB6">
        <w:rPr>
          <w:rFonts w:ascii="Times New Roman" w:hAnsi="Times New Roman"/>
          <w:sz w:val="28"/>
          <w:szCs w:val="28"/>
        </w:rPr>
        <w:t xml:space="preserve"> </w:t>
      </w:r>
      <w:r w:rsidR="002D6F69">
        <w:rPr>
          <w:rFonts w:ascii="Times New Roman" w:hAnsi="Times New Roman"/>
          <w:sz w:val="28"/>
          <w:szCs w:val="28"/>
        </w:rPr>
        <w:t>(далі – прокурор</w:t>
      </w:r>
      <w:r w:rsidR="00CB299F" w:rsidRPr="00727CE4">
        <w:rPr>
          <w:rFonts w:ascii="Times New Roman" w:hAnsi="Times New Roman"/>
          <w:sz w:val="28"/>
          <w:szCs w:val="28"/>
        </w:rPr>
        <w:t xml:space="preserve"> </w:t>
      </w:r>
      <w:r w:rsidR="008B5BB6">
        <w:rPr>
          <w:rFonts w:ascii="Times New Roman" w:hAnsi="Times New Roman"/>
          <w:sz w:val="28"/>
          <w:szCs w:val="28"/>
        </w:rPr>
        <w:t>Бояренко А.Ю</w:t>
      </w:r>
      <w:r w:rsidR="00CB299F" w:rsidRPr="00727CE4">
        <w:rPr>
          <w:rFonts w:ascii="Times New Roman" w:hAnsi="Times New Roman"/>
          <w:sz w:val="28"/>
          <w:szCs w:val="28"/>
        </w:rPr>
        <w:t>.)</w:t>
      </w:r>
      <w:r w:rsidR="00CB299F">
        <w:rPr>
          <w:rFonts w:ascii="Times New Roman" w:hAnsi="Times New Roman"/>
          <w:sz w:val="28"/>
          <w:szCs w:val="28"/>
        </w:rPr>
        <w:t>.</w:t>
      </w:r>
    </w:p>
    <w:p w14:paraId="4BB7E68E" w14:textId="72D37D8E" w:rsidR="003F45F2" w:rsidRPr="00661D78" w:rsidRDefault="00D542EB" w:rsidP="0032608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Скарга передана </w:t>
      </w:r>
      <w:r w:rsidR="003F45F2" w:rsidRPr="003412DA">
        <w:rPr>
          <w:rFonts w:ascii="Times New Roman" w:hAnsi="Times New Roman"/>
          <w:sz w:val="28"/>
          <w:szCs w:val="28"/>
        </w:rPr>
        <w:t xml:space="preserve">члену </w:t>
      </w:r>
      <w:r w:rsidR="00E73DB6" w:rsidRPr="003412DA">
        <w:rPr>
          <w:rFonts w:ascii="Times New Roman" w:hAnsi="Times New Roman"/>
          <w:sz w:val="28"/>
          <w:szCs w:val="28"/>
        </w:rPr>
        <w:t>Комісії</w:t>
      </w:r>
      <w:r w:rsidR="00725C65" w:rsidRPr="003412DA">
        <w:rPr>
          <w:rFonts w:ascii="Times New Roman" w:hAnsi="Times New Roman"/>
          <w:sz w:val="28"/>
          <w:szCs w:val="28"/>
        </w:rPr>
        <w:t xml:space="preserve"> </w:t>
      </w:r>
      <w:r w:rsidR="003412DA">
        <w:rPr>
          <w:rFonts w:ascii="Times New Roman" w:hAnsi="Times New Roman"/>
          <w:sz w:val="28"/>
          <w:szCs w:val="28"/>
        </w:rPr>
        <w:t xml:space="preserve">Мнишенко Є.С. </w:t>
      </w:r>
      <w:r w:rsidR="005C3193" w:rsidRPr="003412DA">
        <w:rPr>
          <w:rFonts w:ascii="Times New Roman" w:hAnsi="Times New Roman"/>
          <w:sz w:val="28"/>
          <w:szCs w:val="28"/>
        </w:rPr>
        <w:t xml:space="preserve">(протокол </w:t>
      </w:r>
      <w:r w:rsidR="003F45F2" w:rsidRPr="003412DA">
        <w:rPr>
          <w:rFonts w:ascii="Times New Roman" w:hAnsi="Times New Roman"/>
          <w:sz w:val="28"/>
          <w:szCs w:val="28"/>
        </w:rPr>
        <w:t>авто</w:t>
      </w:r>
      <w:r w:rsidR="005C3193" w:rsidRPr="003412DA">
        <w:rPr>
          <w:rFonts w:ascii="Times New Roman" w:hAnsi="Times New Roman"/>
          <w:sz w:val="28"/>
          <w:szCs w:val="28"/>
        </w:rPr>
        <w:t xml:space="preserve">матичного </w:t>
      </w:r>
      <w:r w:rsidR="003F45F2" w:rsidRPr="003412DA">
        <w:rPr>
          <w:rFonts w:ascii="Times New Roman" w:hAnsi="Times New Roman"/>
          <w:sz w:val="28"/>
          <w:szCs w:val="28"/>
        </w:rPr>
        <w:t>розподілу від</w:t>
      </w:r>
      <w:r w:rsidR="00F9307E" w:rsidRPr="003412DA">
        <w:rPr>
          <w:rFonts w:ascii="Times New Roman" w:hAnsi="Times New Roman"/>
          <w:sz w:val="28"/>
          <w:szCs w:val="28"/>
        </w:rPr>
        <w:t xml:space="preserve"> </w:t>
      </w:r>
      <w:r w:rsidR="003412DA">
        <w:rPr>
          <w:rFonts w:ascii="Times New Roman" w:hAnsi="Times New Roman"/>
          <w:sz w:val="28"/>
          <w:szCs w:val="28"/>
        </w:rPr>
        <w:t>11</w:t>
      </w:r>
      <w:r w:rsidR="003F45F2" w:rsidRPr="003412DA">
        <w:rPr>
          <w:rFonts w:ascii="Times New Roman" w:hAnsi="Times New Roman"/>
          <w:sz w:val="28"/>
          <w:szCs w:val="28"/>
        </w:rPr>
        <w:t xml:space="preserve"> </w:t>
      </w:r>
      <w:r w:rsidR="003412DA">
        <w:rPr>
          <w:rFonts w:ascii="Times New Roman" w:hAnsi="Times New Roman"/>
          <w:sz w:val="28"/>
          <w:szCs w:val="28"/>
        </w:rPr>
        <w:t>грудня</w:t>
      </w:r>
      <w:r w:rsidR="009F0B38" w:rsidRPr="003412DA">
        <w:rPr>
          <w:rFonts w:ascii="Times New Roman" w:hAnsi="Times New Roman"/>
          <w:sz w:val="28"/>
          <w:szCs w:val="28"/>
        </w:rPr>
        <w:t xml:space="preserve"> 202</w:t>
      </w:r>
      <w:r w:rsidR="00CB299F" w:rsidRPr="003412DA">
        <w:rPr>
          <w:rFonts w:ascii="Times New Roman" w:hAnsi="Times New Roman"/>
          <w:sz w:val="28"/>
          <w:szCs w:val="28"/>
        </w:rPr>
        <w:t>4</w:t>
      </w:r>
      <w:r w:rsidR="003F45F2" w:rsidRPr="003412DA">
        <w:rPr>
          <w:rFonts w:ascii="Times New Roman" w:hAnsi="Times New Roman"/>
          <w:sz w:val="28"/>
          <w:szCs w:val="28"/>
        </w:rPr>
        <w:t xml:space="preserve"> року).</w:t>
      </w:r>
      <w:r w:rsidR="003F45F2" w:rsidRPr="00661D78">
        <w:rPr>
          <w:rFonts w:ascii="Times New Roman" w:hAnsi="Times New Roman"/>
          <w:sz w:val="28"/>
          <w:szCs w:val="28"/>
        </w:rPr>
        <w:t xml:space="preserve"> </w:t>
      </w:r>
    </w:p>
    <w:p w14:paraId="6914AE00" w14:textId="77777777" w:rsidR="0032608B" w:rsidRPr="00661D78" w:rsidRDefault="0032608B" w:rsidP="0032608B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1D78">
        <w:rPr>
          <w:rFonts w:ascii="Times New Roman" w:hAnsi="Times New Roman"/>
          <w:sz w:val="28"/>
          <w:szCs w:val="28"/>
        </w:rPr>
        <w:tab/>
        <w:t>Вирішуючи питання щодо</w:t>
      </w:r>
      <w:r w:rsidR="009F0B38" w:rsidRPr="00661D78">
        <w:rPr>
          <w:rFonts w:ascii="Times New Roman" w:hAnsi="Times New Roman"/>
          <w:sz w:val="28"/>
          <w:szCs w:val="28"/>
        </w:rPr>
        <w:t xml:space="preserve"> можливості</w:t>
      </w:r>
      <w:r w:rsidRPr="00661D78">
        <w:rPr>
          <w:rFonts w:ascii="Times New Roman" w:hAnsi="Times New Roman"/>
          <w:sz w:val="28"/>
          <w:szCs w:val="28"/>
        </w:rPr>
        <w:t xml:space="preserve"> відкриття дисциплінарного провадження встановлено таке. </w:t>
      </w:r>
    </w:p>
    <w:p w14:paraId="59641CBA" w14:textId="77777777" w:rsidR="00B405B2" w:rsidRPr="00661D78" w:rsidRDefault="0032608B" w:rsidP="0032608B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61D78">
        <w:rPr>
          <w:rFonts w:ascii="Times New Roman" w:hAnsi="Times New Roman"/>
          <w:sz w:val="20"/>
          <w:szCs w:val="20"/>
        </w:rPr>
        <w:tab/>
      </w:r>
    </w:p>
    <w:p w14:paraId="11CF36CF" w14:textId="16E952EA" w:rsidR="00661D78" w:rsidRPr="00661D78" w:rsidRDefault="00C02F8D" w:rsidP="00661D78">
      <w:pPr>
        <w:widowControl w:val="0"/>
        <w:tabs>
          <w:tab w:val="left" w:pos="567"/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61D78">
        <w:rPr>
          <w:rFonts w:ascii="Times New Roman" w:hAnsi="Times New Roman"/>
          <w:b/>
          <w:sz w:val="28"/>
          <w:szCs w:val="28"/>
        </w:rPr>
        <w:t>Зміст</w:t>
      </w:r>
      <w:r w:rsidR="00B405B2" w:rsidRPr="00661D78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661D78">
        <w:rPr>
          <w:rFonts w:ascii="Times New Roman" w:hAnsi="Times New Roman"/>
          <w:b/>
          <w:sz w:val="28"/>
          <w:szCs w:val="28"/>
        </w:rPr>
        <w:t>и</w:t>
      </w:r>
    </w:p>
    <w:p w14:paraId="275E7ED0" w14:textId="035AE2E9" w:rsidR="008B5BB6" w:rsidRPr="008B5BB6" w:rsidRDefault="008B5BB6" w:rsidP="005A24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Автор зазначає, що прокурор </w:t>
      </w:r>
      <w:r>
        <w:rPr>
          <w:rFonts w:ascii="Times New Roman" w:hAnsi="Times New Roman"/>
          <w:sz w:val="28"/>
          <w:szCs w:val="28"/>
        </w:rPr>
        <w:t>Бояренко А.Ю</w:t>
      </w:r>
      <w:r w:rsidRPr="00257AA5">
        <w:rPr>
          <w:rFonts w:ascii="Times New Roman" w:hAnsi="Times New Roman"/>
          <w:sz w:val="28"/>
          <w:szCs w:val="28"/>
        </w:rPr>
        <w:t xml:space="preserve">. у </w:t>
      </w:r>
      <w:r>
        <w:rPr>
          <w:rFonts w:ascii="Times New Roman" w:hAnsi="Times New Roman"/>
          <w:sz w:val="28"/>
          <w:szCs w:val="28"/>
        </w:rPr>
        <w:t xml:space="preserve">повідомленні про суттєві зміни у майновому стані від 23.03.2024 року зазначив про продаж автомобіля </w:t>
      </w:r>
      <w:r w:rsidR="005A24A2">
        <w:rPr>
          <w:rFonts w:ascii="Times New Roman" w:hAnsi="Times New Roman"/>
          <w:sz w:val="28"/>
          <w:szCs w:val="28"/>
          <w:lang w:val="en-US"/>
        </w:rPr>
        <w:t>Dodge</w:t>
      </w:r>
      <w:r w:rsidR="005A24A2" w:rsidRPr="00D542EB">
        <w:rPr>
          <w:rFonts w:ascii="Times New Roman" w:hAnsi="Times New Roman"/>
          <w:sz w:val="28"/>
          <w:szCs w:val="28"/>
        </w:rPr>
        <w:t xml:space="preserve"> </w:t>
      </w:r>
      <w:r w:rsidR="005A24A2">
        <w:rPr>
          <w:rFonts w:ascii="Times New Roman" w:hAnsi="Times New Roman"/>
          <w:sz w:val="28"/>
          <w:szCs w:val="28"/>
          <w:lang w:val="en-US"/>
        </w:rPr>
        <w:t>Journey</w:t>
      </w:r>
      <w:r w:rsidRPr="00D542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власному батькові за ціною, що перевищує його оціночну вартість </w:t>
      </w:r>
      <w:r w:rsidR="005A24A2">
        <w:rPr>
          <w:rFonts w:ascii="Times New Roman" w:hAnsi="Times New Roman"/>
          <w:sz w:val="28"/>
          <w:szCs w:val="28"/>
        </w:rPr>
        <w:t xml:space="preserve">зазначеної у </w:t>
      </w:r>
      <w:r w:rsidR="005A24A2" w:rsidRPr="00257AA5">
        <w:rPr>
          <w:rFonts w:ascii="Times New Roman" w:hAnsi="Times New Roman"/>
          <w:sz w:val="28"/>
          <w:szCs w:val="28"/>
        </w:rPr>
        <w:t>деклараці</w:t>
      </w:r>
      <w:r w:rsidR="005A24A2">
        <w:rPr>
          <w:rFonts w:ascii="Times New Roman" w:hAnsi="Times New Roman"/>
          <w:sz w:val="28"/>
          <w:szCs w:val="28"/>
        </w:rPr>
        <w:t>ї</w:t>
      </w:r>
      <w:r w:rsidR="005A24A2" w:rsidRPr="00257AA5">
        <w:rPr>
          <w:rFonts w:ascii="Times New Roman" w:hAnsi="Times New Roman"/>
          <w:sz w:val="28"/>
          <w:szCs w:val="28"/>
        </w:rPr>
        <w:t xml:space="preserve"> особи, уповноваженої на виконання функцій держави або місцевого самоврядування</w:t>
      </w:r>
      <w:r w:rsidR="005A24A2">
        <w:rPr>
          <w:rFonts w:ascii="Times New Roman" w:hAnsi="Times New Roman"/>
          <w:sz w:val="28"/>
          <w:szCs w:val="28"/>
        </w:rPr>
        <w:t xml:space="preserve"> за 2023 рік </w:t>
      </w:r>
      <w:r>
        <w:rPr>
          <w:rFonts w:ascii="Times New Roman" w:hAnsi="Times New Roman"/>
          <w:sz w:val="28"/>
          <w:szCs w:val="28"/>
        </w:rPr>
        <w:t>у 2,6 рази</w:t>
      </w:r>
      <w:r w:rsidR="005A24A2">
        <w:rPr>
          <w:rFonts w:ascii="Times New Roman" w:hAnsi="Times New Roman"/>
          <w:sz w:val="28"/>
          <w:szCs w:val="28"/>
        </w:rPr>
        <w:t>.</w:t>
      </w:r>
    </w:p>
    <w:p w14:paraId="006996FF" w14:textId="3735FFE2" w:rsidR="005A24A2" w:rsidRDefault="0093754F" w:rsidP="009375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Скаржниця </w:t>
      </w:r>
      <w:r w:rsidR="005A24A2">
        <w:rPr>
          <w:rFonts w:ascii="Times New Roman" w:hAnsi="Times New Roman"/>
          <w:sz w:val="28"/>
          <w:szCs w:val="28"/>
        </w:rPr>
        <w:t xml:space="preserve">вважає, що продаж прокурором Бояренком А.Ю. автомобіля </w:t>
      </w:r>
      <w:r w:rsidR="005A24A2">
        <w:rPr>
          <w:rFonts w:ascii="Times New Roman" w:hAnsi="Times New Roman"/>
          <w:sz w:val="28"/>
          <w:szCs w:val="28"/>
          <w:lang w:val="en-US"/>
        </w:rPr>
        <w:t>Dodge</w:t>
      </w:r>
      <w:r w:rsidR="005A24A2" w:rsidRPr="00D542EB">
        <w:rPr>
          <w:rFonts w:ascii="Times New Roman" w:hAnsi="Times New Roman"/>
          <w:sz w:val="28"/>
          <w:szCs w:val="28"/>
        </w:rPr>
        <w:t xml:space="preserve"> </w:t>
      </w:r>
      <w:r w:rsidR="005A24A2">
        <w:rPr>
          <w:rFonts w:ascii="Times New Roman" w:hAnsi="Times New Roman"/>
          <w:sz w:val="28"/>
          <w:szCs w:val="28"/>
          <w:lang w:val="en-US"/>
        </w:rPr>
        <w:t>Journey</w:t>
      </w:r>
      <w:r w:rsidR="005A24A2">
        <w:rPr>
          <w:rFonts w:ascii="Times New Roman" w:hAnsi="Times New Roman"/>
          <w:sz w:val="28"/>
          <w:szCs w:val="28"/>
        </w:rPr>
        <w:t xml:space="preserve"> власному батькові за ціною, що перевищує його оціночну вартість призвело до легалізації останнім коштів для придбання </w:t>
      </w:r>
      <w:r w:rsidR="005A24A2">
        <w:rPr>
          <w:rFonts w:ascii="Times New Roman" w:hAnsi="Times New Roman"/>
          <w:sz w:val="28"/>
          <w:szCs w:val="28"/>
          <w:lang w:val="en-US"/>
        </w:rPr>
        <w:t>Ford</w:t>
      </w:r>
      <w:r w:rsidR="005A24A2" w:rsidRPr="00D542EB">
        <w:rPr>
          <w:rFonts w:ascii="Times New Roman" w:hAnsi="Times New Roman"/>
          <w:sz w:val="28"/>
          <w:szCs w:val="28"/>
        </w:rPr>
        <w:t xml:space="preserve"> </w:t>
      </w:r>
      <w:r w:rsidR="005A24A2">
        <w:rPr>
          <w:rFonts w:ascii="Times New Roman" w:hAnsi="Times New Roman"/>
          <w:sz w:val="28"/>
          <w:szCs w:val="28"/>
          <w:lang w:val="en-US"/>
        </w:rPr>
        <w:t>Escort</w:t>
      </w:r>
      <w:r w:rsidR="005A24A2">
        <w:rPr>
          <w:rFonts w:ascii="Times New Roman" w:hAnsi="Times New Roman"/>
          <w:sz w:val="28"/>
          <w:szCs w:val="28"/>
        </w:rPr>
        <w:t>.</w:t>
      </w:r>
    </w:p>
    <w:p w14:paraId="5802321D" w14:textId="7762F7DE" w:rsidR="00C879FC" w:rsidRDefault="00C879FC" w:rsidP="005A24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Окрім цього, скаржниця зазначає, що після публікації вищевказаних фактів журналістського розслідування на сайті видання «Конфлікти і Закони» прокурором Бояренко А.Ю. на її адресу направлено низку листів з вимогою публікації заздалегідь ним підготовленого матеріалу.</w:t>
      </w:r>
    </w:p>
    <w:p w14:paraId="5FDB1564" w14:textId="098C277D" w:rsidR="008B5BB6" w:rsidRPr="00C65DFC" w:rsidRDefault="0093754F" w:rsidP="006E37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C879FC">
        <w:rPr>
          <w:rFonts w:ascii="Times New Roman" w:hAnsi="Times New Roman"/>
          <w:sz w:val="28"/>
          <w:szCs w:val="28"/>
        </w:rPr>
        <w:t xml:space="preserve">казані дії </w:t>
      </w:r>
      <w:r>
        <w:rPr>
          <w:rFonts w:ascii="Times New Roman" w:hAnsi="Times New Roman"/>
          <w:sz w:val="28"/>
          <w:szCs w:val="28"/>
        </w:rPr>
        <w:t xml:space="preserve">скаржниця </w:t>
      </w:r>
      <w:r w:rsidR="00C879FC">
        <w:rPr>
          <w:rFonts w:ascii="Times New Roman" w:hAnsi="Times New Roman"/>
          <w:sz w:val="28"/>
          <w:szCs w:val="28"/>
        </w:rPr>
        <w:t>розцінює</w:t>
      </w:r>
      <w:r w:rsidR="006E3730">
        <w:rPr>
          <w:rFonts w:ascii="Times New Roman" w:hAnsi="Times New Roman"/>
          <w:sz w:val="28"/>
          <w:szCs w:val="28"/>
        </w:rPr>
        <w:t xml:space="preserve"> як тиск та залякування представників медіа та в</w:t>
      </w:r>
      <w:r w:rsidR="008B5BB6" w:rsidRPr="005D4F2E">
        <w:rPr>
          <w:rFonts w:ascii="Times New Roman" w:hAnsi="Times New Roman"/>
          <w:sz w:val="28"/>
          <w:szCs w:val="28"/>
        </w:rPr>
        <w:t xml:space="preserve">важає, що </w:t>
      </w:r>
      <w:r w:rsidR="005A24A2">
        <w:rPr>
          <w:rFonts w:ascii="Times New Roman" w:hAnsi="Times New Roman"/>
          <w:sz w:val="28"/>
          <w:szCs w:val="28"/>
        </w:rPr>
        <w:t>Бояренко А.Ю</w:t>
      </w:r>
      <w:r w:rsidR="008B5BB6" w:rsidRPr="005D4F2E">
        <w:rPr>
          <w:rFonts w:ascii="Times New Roman" w:hAnsi="Times New Roman"/>
          <w:sz w:val="28"/>
          <w:szCs w:val="28"/>
        </w:rPr>
        <w:t xml:space="preserve">. </w:t>
      </w:r>
      <w:r w:rsidR="005A24A2">
        <w:rPr>
          <w:rFonts w:ascii="Times New Roman" w:hAnsi="Times New Roman"/>
          <w:sz w:val="28"/>
          <w:szCs w:val="28"/>
        </w:rPr>
        <w:t>вчинив дії</w:t>
      </w:r>
      <w:r w:rsidR="005A24A2" w:rsidRPr="00661D78">
        <w:rPr>
          <w:rFonts w:ascii="Times New Roman" w:hAnsi="Times New Roman"/>
          <w:sz w:val="28"/>
          <w:szCs w:val="28"/>
        </w:rPr>
        <w:t xml:space="preserve">, що порочать звання прокурора і можуть викликати сумнів у його об’єктивності, неупередженості та </w:t>
      </w:r>
      <w:r w:rsidR="005A24A2" w:rsidRPr="00C65DFC">
        <w:rPr>
          <w:rFonts w:ascii="Times New Roman" w:hAnsi="Times New Roman"/>
          <w:sz w:val="28"/>
          <w:szCs w:val="28"/>
        </w:rPr>
        <w:t>незалежності, у чесності та непідкупності органів прокуратури</w:t>
      </w:r>
      <w:r w:rsidR="006E3730">
        <w:rPr>
          <w:rFonts w:ascii="Times New Roman" w:hAnsi="Times New Roman"/>
          <w:sz w:val="28"/>
          <w:szCs w:val="28"/>
        </w:rPr>
        <w:t>.</w:t>
      </w:r>
    </w:p>
    <w:p w14:paraId="584AC658" w14:textId="3A8CDA8E" w:rsidR="006E3730" w:rsidRDefault="008B5BB6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5DFC">
        <w:rPr>
          <w:rFonts w:ascii="Times New Roman" w:hAnsi="Times New Roman"/>
          <w:sz w:val="28"/>
          <w:szCs w:val="28"/>
        </w:rPr>
        <w:t xml:space="preserve">З огляду на викладене, просить </w:t>
      </w:r>
      <w:r w:rsidR="006E3730">
        <w:rPr>
          <w:rFonts w:ascii="Times New Roman" w:hAnsi="Times New Roman"/>
          <w:sz w:val="28"/>
          <w:szCs w:val="28"/>
        </w:rPr>
        <w:t xml:space="preserve">провести перевірку дій </w:t>
      </w:r>
      <w:r w:rsidRPr="00C65DFC">
        <w:rPr>
          <w:rFonts w:ascii="Times New Roman" w:hAnsi="Times New Roman"/>
          <w:sz w:val="28"/>
          <w:szCs w:val="28"/>
        </w:rPr>
        <w:t xml:space="preserve">прокурора </w:t>
      </w:r>
      <w:r w:rsidR="006E3730">
        <w:rPr>
          <w:rFonts w:ascii="Times New Roman" w:hAnsi="Times New Roman"/>
          <w:sz w:val="28"/>
          <w:szCs w:val="28"/>
        </w:rPr>
        <w:t>Бояренка </w:t>
      </w:r>
      <w:r w:rsidR="005A24A2" w:rsidRPr="00C65DFC">
        <w:rPr>
          <w:rFonts w:ascii="Times New Roman" w:hAnsi="Times New Roman"/>
          <w:sz w:val="28"/>
          <w:szCs w:val="28"/>
        </w:rPr>
        <w:t>А.Ю</w:t>
      </w:r>
      <w:r w:rsidRPr="00C65DFC">
        <w:rPr>
          <w:rFonts w:ascii="Times New Roman" w:hAnsi="Times New Roman"/>
          <w:sz w:val="28"/>
          <w:szCs w:val="28"/>
        </w:rPr>
        <w:t xml:space="preserve">. </w:t>
      </w:r>
      <w:r w:rsidR="006E3730">
        <w:rPr>
          <w:rFonts w:ascii="Times New Roman" w:hAnsi="Times New Roman"/>
          <w:sz w:val="28"/>
          <w:szCs w:val="28"/>
        </w:rPr>
        <w:t>на предмет вчин</w:t>
      </w:r>
      <w:r w:rsidR="0093754F">
        <w:rPr>
          <w:rFonts w:ascii="Times New Roman" w:hAnsi="Times New Roman"/>
          <w:sz w:val="28"/>
          <w:szCs w:val="28"/>
        </w:rPr>
        <w:t>ення</w:t>
      </w:r>
      <w:r w:rsidR="006E3730">
        <w:rPr>
          <w:rFonts w:ascii="Times New Roman" w:hAnsi="Times New Roman"/>
          <w:sz w:val="28"/>
          <w:szCs w:val="28"/>
        </w:rPr>
        <w:t xml:space="preserve"> ді</w:t>
      </w:r>
      <w:r w:rsidR="0093754F">
        <w:rPr>
          <w:rFonts w:ascii="Times New Roman" w:hAnsi="Times New Roman"/>
          <w:sz w:val="28"/>
          <w:szCs w:val="28"/>
        </w:rPr>
        <w:t>й</w:t>
      </w:r>
      <w:r w:rsidR="006E3730" w:rsidRPr="00661D78">
        <w:rPr>
          <w:rFonts w:ascii="Times New Roman" w:hAnsi="Times New Roman"/>
          <w:sz w:val="28"/>
          <w:szCs w:val="28"/>
        </w:rPr>
        <w:t xml:space="preserve">, що порочать звання прокурора і можуть викликати сумнів у його об’єктивності, неупередженості та </w:t>
      </w:r>
      <w:r w:rsidR="006E3730" w:rsidRPr="00C65DFC">
        <w:rPr>
          <w:rFonts w:ascii="Times New Roman" w:hAnsi="Times New Roman"/>
          <w:sz w:val="28"/>
          <w:szCs w:val="28"/>
        </w:rPr>
        <w:t>незалежності, у чесності та непідкупності органів прокуратури</w:t>
      </w:r>
      <w:r w:rsidR="006E3730">
        <w:rPr>
          <w:rFonts w:ascii="Times New Roman" w:hAnsi="Times New Roman"/>
          <w:sz w:val="28"/>
          <w:szCs w:val="28"/>
        </w:rPr>
        <w:t>.</w:t>
      </w:r>
    </w:p>
    <w:p w14:paraId="08BDEC5A" w14:textId="42D3942C" w:rsidR="00344956" w:rsidRPr="00C65DFC" w:rsidRDefault="004D3A71" w:rsidP="00C65DF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5DFC">
        <w:rPr>
          <w:rFonts w:ascii="Times New Roman" w:hAnsi="Times New Roman"/>
          <w:sz w:val="20"/>
          <w:szCs w:val="20"/>
        </w:rPr>
        <w:tab/>
      </w:r>
    </w:p>
    <w:p w14:paraId="7920EB32" w14:textId="77777777" w:rsidR="00730846" w:rsidRPr="00661D78" w:rsidRDefault="00B405B2" w:rsidP="00661D78">
      <w:pPr>
        <w:widowControl w:val="0"/>
        <w:tabs>
          <w:tab w:val="left" w:pos="567"/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61D78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661D78">
        <w:rPr>
          <w:rFonts w:ascii="Times New Roman" w:hAnsi="Times New Roman"/>
          <w:b/>
          <w:sz w:val="28"/>
          <w:szCs w:val="28"/>
        </w:rPr>
        <w:t>фактичних даних</w:t>
      </w:r>
    </w:p>
    <w:p w14:paraId="7F88ACE8" w14:textId="1F7435EB" w:rsidR="00C65DFC" w:rsidRPr="00C65DFC" w:rsidRDefault="00061E56" w:rsidP="00C65DFC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1D78">
        <w:rPr>
          <w:rFonts w:ascii="Times New Roman" w:hAnsi="Times New Roman"/>
          <w:sz w:val="28"/>
          <w:szCs w:val="28"/>
        </w:rPr>
        <w:t>До дис</w:t>
      </w:r>
      <w:r w:rsidR="00737958" w:rsidRPr="00661D78">
        <w:rPr>
          <w:rFonts w:ascii="Times New Roman" w:hAnsi="Times New Roman"/>
          <w:sz w:val="28"/>
          <w:szCs w:val="28"/>
        </w:rPr>
        <w:t>циплінарної скарги</w:t>
      </w:r>
      <w:r w:rsidR="008F4DDD" w:rsidRPr="00661D78">
        <w:rPr>
          <w:rFonts w:ascii="Times New Roman" w:hAnsi="Times New Roman"/>
          <w:sz w:val="28"/>
          <w:szCs w:val="28"/>
        </w:rPr>
        <w:t xml:space="preserve">, </w:t>
      </w:r>
      <w:r w:rsidR="006E3730">
        <w:rPr>
          <w:rFonts w:ascii="Times New Roman" w:hAnsi="Times New Roman"/>
          <w:sz w:val="28"/>
          <w:szCs w:val="28"/>
        </w:rPr>
        <w:t xml:space="preserve">скаржницею додатків не </w:t>
      </w:r>
      <w:r w:rsidR="00C41193" w:rsidRPr="00661D78">
        <w:rPr>
          <w:rFonts w:ascii="Times New Roman" w:hAnsi="Times New Roman"/>
          <w:sz w:val="28"/>
          <w:szCs w:val="28"/>
        </w:rPr>
        <w:t>долучено</w:t>
      </w:r>
      <w:r w:rsidR="00C65DFC">
        <w:rPr>
          <w:rFonts w:ascii="Times New Roman" w:hAnsi="Times New Roman"/>
          <w:sz w:val="28"/>
          <w:szCs w:val="28"/>
        </w:rPr>
        <w:t>.</w:t>
      </w:r>
    </w:p>
    <w:p w14:paraId="364B16EB" w14:textId="4F00EDA1" w:rsidR="008F4DDD" w:rsidRPr="00661D78" w:rsidRDefault="008F4DDD" w:rsidP="00D347F4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79BB05C4" w14:textId="77777777" w:rsidR="009C1DCD" w:rsidRPr="00661D78" w:rsidRDefault="00B405B2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61D78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661D78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14:paraId="18387A9E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57AA5">
        <w:rPr>
          <w:rFonts w:ascii="Times New Roman" w:hAnsi="Times New Roman"/>
          <w:bCs/>
          <w:sz w:val="28"/>
          <w:szCs w:val="28"/>
        </w:rPr>
        <w:t>Частиною другою статті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визначені Конституцією та законами України.</w:t>
      </w:r>
    </w:p>
    <w:p w14:paraId="49C4B605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Тобто, державні органи наділені лише тими повноваженнями і компетенцією, які визначені </w:t>
      </w:r>
      <w:hyperlink r:id="rId9" w:tgtFrame="_blank" w:tooltip="Про прокуратуру; нормативно-правовий акт № 1697-VII від 14.10.2014" w:history="1">
        <w:r w:rsidRPr="006249F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257AA5">
        <w:rPr>
          <w:rFonts w:ascii="Times New Roman" w:hAnsi="Times New Roman"/>
          <w:sz w:val="28"/>
          <w:szCs w:val="28"/>
        </w:rPr>
        <w:t> і не можуть на свій розсуд привласнювати повноваження інших державних органів.</w:t>
      </w:r>
    </w:p>
    <w:p w14:paraId="1A87C79E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57AA5">
        <w:rPr>
          <w:rFonts w:ascii="Times New Roman" w:hAnsi="Times New Roman"/>
          <w:sz w:val="28"/>
          <w:szCs w:val="28"/>
        </w:rPr>
        <w:t xml:space="preserve">Закон України «Про запобігання корупції» від </w:t>
      </w:r>
      <w:r w:rsidRPr="00257AA5">
        <w:rPr>
          <w:rFonts w:ascii="Times New Roman" w:hAnsi="Times New Roman"/>
          <w:bCs/>
          <w:sz w:val="28"/>
          <w:szCs w:val="28"/>
        </w:rPr>
        <w:t>14 жовтня 2014 року</w:t>
      </w:r>
      <w:r w:rsidRPr="00257AA5">
        <w:rPr>
          <w:rFonts w:ascii="Times New Roman" w:hAnsi="Times New Roman"/>
          <w:sz w:val="28"/>
          <w:szCs w:val="28"/>
        </w:rPr>
        <w:br/>
      </w:r>
      <w:r w:rsidRPr="00257AA5">
        <w:rPr>
          <w:rFonts w:ascii="Times New Roman" w:hAnsi="Times New Roman"/>
          <w:bCs/>
          <w:sz w:val="28"/>
          <w:szCs w:val="28"/>
        </w:rPr>
        <w:t>№ 1700-VII</w:t>
      </w:r>
      <w:r w:rsidRPr="00257AA5">
        <w:rPr>
          <w:rFonts w:ascii="Times New Roman" w:hAnsi="Times New Roman"/>
          <w:sz w:val="28"/>
          <w:szCs w:val="28"/>
        </w:rPr>
        <w:t xml:space="preserve"> </w:t>
      </w:r>
      <w:r w:rsidRPr="00257AA5">
        <w:rPr>
          <w:rFonts w:ascii="Times New Roman" w:hAnsi="Times New Roman"/>
          <w:sz w:val="28"/>
          <w:szCs w:val="28"/>
          <w:shd w:val="clear" w:color="auto" w:fill="FFFFFF"/>
        </w:rPr>
        <w:t>визначає правові та організаційні засади функціонування системи запобігання корупції в Україні, зміст та порядок застосування превентивних антикорупційних механізмів, правила щодо усунення наслідків корупційних правопорушень.</w:t>
      </w:r>
    </w:p>
    <w:p w14:paraId="6601BE28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Частиною першою статті 1 </w:t>
      </w:r>
      <w:r w:rsidRPr="00257AA5">
        <w:rPr>
          <w:rFonts w:ascii="Times New Roman" w:hAnsi="Times New Roman"/>
          <w:sz w:val="28"/>
          <w:szCs w:val="28"/>
        </w:rPr>
        <w:t xml:space="preserve">Закону України «Про запобігання корупції» </w:t>
      </w: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>визначено, перелік спеціально уповноважених суб’єктів у сфері протидії корупції до яких віднесено Національне агентство з питань запобігання корупції (далі – НАЗК).</w:t>
      </w:r>
    </w:p>
    <w:p w14:paraId="6BE8E27D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Статтею 2 </w:t>
      </w:r>
      <w:r w:rsidRPr="00257AA5">
        <w:rPr>
          <w:rFonts w:ascii="Times New Roman" w:hAnsi="Times New Roman"/>
          <w:sz w:val="28"/>
          <w:szCs w:val="28"/>
        </w:rPr>
        <w:t xml:space="preserve">Закону України «Про запобігання корупції» </w:t>
      </w: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>визначено, що відносини, що виникають у сфері запобігання корупції, регулюються </w:t>
      </w:r>
      <w:hyperlink r:id="rId10" w:tgtFrame="_blank" w:history="1">
        <w:r w:rsidRPr="006249FF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</w:rPr>
          <w:t>Конституцією України</w:t>
        </w:r>
      </w:hyperlink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>, міжнародними договорами, згоду на обов’язковість яких надано Верховною Радою України, цим та іншими законами, а також прийнятими на їх виконання іншими нормативно-правовими актами.</w:t>
      </w:r>
    </w:p>
    <w:p w14:paraId="6045CD12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Відповідно до статті 4 Закону України «Про запобігання корупції» </w:t>
      </w:r>
      <w:r w:rsidRPr="00257AA5">
        <w:rPr>
          <w:rFonts w:ascii="Times New Roman" w:hAnsi="Times New Roman"/>
          <w:bCs/>
          <w:sz w:val="28"/>
          <w:szCs w:val="28"/>
        </w:rPr>
        <w:t xml:space="preserve">НАЗК </w:t>
      </w:r>
      <w:r w:rsidRPr="00257AA5">
        <w:rPr>
          <w:rFonts w:ascii="Times New Roman" w:hAnsi="Times New Roman"/>
          <w:sz w:val="28"/>
          <w:szCs w:val="28"/>
        </w:rPr>
        <w:t>є центральним органом виконавчої влади зі спеціальним статусом, який забезпечує формування та реалізує державну антикорупційну політику.</w:t>
      </w:r>
    </w:p>
    <w:p w14:paraId="70D90886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Згідно з пунктом 7</w:t>
      </w:r>
      <w:r w:rsidRPr="00257AA5">
        <w:rPr>
          <w:rFonts w:ascii="Times New Roman" w:hAnsi="Times New Roman"/>
          <w:sz w:val="28"/>
          <w:szCs w:val="28"/>
          <w:vertAlign w:val="superscript"/>
        </w:rPr>
        <w:t>1</w:t>
      </w:r>
      <w:r w:rsidRPr="00257AA5">
        <w:rPr>
          <w:rFonts w:ascii="Times New Roman" w:hAnsi="Times New Roman"/>
          <w:sz w:val="28"/>
          <w:szCs w:val="28"/>
        </w:rPr>
        <w:t xml:space="preserve"> частини першої статті 11 Закону України «Про запобігання корупції» до повноважень НАЗК, у тому числі, входить здійснення в порядку, визначеному цим Законом, контролю та перевірки декларацій суб’єктів декларування, зберігання та оприлюднення таких декларацій, проведення моніторингу способу життя суб’єктів декларування.</w:t>
      </w:r>
    </w:p>
    <w:p w14:paraId="5128E67A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257AA5">
        <w:rPr>
          <w:rFonts w:ascii="Times New Roman" w:hAnsi="Times New Roman"/>
          <w:sz w:val="28"/>
          <w:szCs w:val="28"/>
        </w:rPr>
        <w:t>Разом із цим, з метою виконання покла</w:t>
      </w:r>
      <w:r>
        <w:rPr>
          <w:rFonts w:ascii="Times New Roman" w:hAnsi="Times New Roman"/>
          <w:sz w:val="28"/>
          <w:szCs w:val="28"/>
        </w:rPr>
        <w:t>дених повноважень НАЗК наділено повноваженнями</w:t>
      </w:r>
      <w:r w:rsidRPr="00257AA5">
        <w:rPr>
          <w:rFonts w:ascii="Times New Roman" w:hAnsi="Times New Roman"/>
          <w:sz w:val="28"/>
          <w:szCs w:val="28"/>
        </w:rPr>
        <w:t>, перелік яких наведено у частині першій статті 12 Закону України «Про запобігання корупції», зокрема, відповідно до пунктів 5</w:t>
      </w:r>
      <w:r w:rsidRPr="00257AA5">
        <w:rPr>
          <w:rFonts w:ascii="Times New Roman" w:hAnsi="Times New Roman"/>
          <w:sz w:val="28"/>
          <w:szCs w:val="28"/>
          <w:vertAlign w:val="superscript"/>
        </w:rPr>
        <w:t>1</w:t>
      </w:r>
      <w:r w:rsidRPr="00257AA5">
        <w:rPr>
          <w:rFonts w:ascii="Times New Roman" w:hAnsi="Times New Roman"/>
          <w:sz w:val="28"/>
          <w:szCs w:val="28"/>
        </w:rPr>
        <w:t>, 11</w:t>
      </w:r>
      <w:r w:rsidRPr="00257AA5">
        <w:rPr>
          <w:rFonts w:ascii="Times New Roman" w:hAnsi="Times New Roman"/>
          <w:sz w:val="28"/>
          <w:szCs w:val="28"/>
          <w:vertAlign w:val="superscript"/>
        </w:rPr>
        <w:t>2</w:t>
      </w:r>
      <w:r w:rsidRPr="00257AA5">
        <w:rPr>
          <w:rFonts w:ascii="Times New Roman" w:hAnsi="Times New Roman"/>
          <w:sz w:val="28"/>
          <w:szCs w:val="28"/>
        </w:rPr>
        <w:t xml:space="preserve"> цієї </w:t>
      </w:r>
      <w:r w:rsidRPr="00257AA5">
        <w:rPr>
          <w:rFonts w:ascii="Times New Roman" w:hAnsi="Times New Roman"/>
          <w:sz w:val="28"/>
          <w:szCs w:val="28"/>
        </w:rPr>
        <w:lastRenderedPageBreak/>
        <w:t>статті – має право отримувати заяви фізичних та юридичних осіб про порушення вимог цього Закону, проводити за власною ініціативою перевірку можливих факт</w:t>
      </w:r>
      <w:r>
        <w:rPr>
          <w:rFonts w:ascii="Times New Roman" w:hAnsi="Times New Roman"/>
          <w:sz w:val="28"/>
          <w:szCs w:val="28"/>
        </w:rPr>
        <w:t>ів порушення вимог цього Закону,</w:t>
      </w:r>
      <w:r w:rsidRPr="00257AA5">
        <w:rPr>
          <w:rFonts w:ascii="Times New Roman" w:hAnsi="Times New Roman"/>
          <w:sz w:val="28"/>
          <w:szCs w:val="28"/>
        </w:rPr>
        <w:t xml:space="preserve"> складати протоколи про адміністративні правопорушення, віднесені законом до компетенції НАЗК, застосовувати передбачені законом заходи забезпечення провадження у справах про адміністративні правопорушення.</w:t>
      </w:r>
    </w:p>
    <w:p w14:paraId="291EC272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>Пунктом 1 частини першої статті 255 Кодексу України про адміністративні правопорушення від 07 грудня 1984 року № 8073-X (далі – КУпАП) НАЗК мають право складати протоколи про адміністративні правопорушення, у тому числі визначені статтями 172</w:t>
      </w:r>
      <w:r w:rsidRPr="00257AA5">
        <w:rPr>
          <w:rFonts w:ascii="Times New Roman" w:hAnsi="Times New Roman"/>
          <w:bCs/>
          <w:sz w:val="28"/>
          <w:szCs w:val="28"/>
          <w:shd w:val="clear" w:color="auto" w:fill="FFFFFF"/>
          <w:vertAlign w:val="superscript"/>
        </w:rPr>
        <w:t>4</w:t>
      </w: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>-172</w:t>
      </w:r>
      <w:r w:rsidRPr="00257AA5">
        <w:rPr>
          <w:rFonts w:ascii="Times New Roman" w:hAnsi="Times New Roman"/>
          <w:bCs/>
          <w:sz w:val="28"/>
          <w:szCs w:val="28"/>
          <w:shd w:val="clear" w:color="auto" w:fill="FFFFFF"/>
          <w:vertAlign w:val="superscript"/>
        </w:rPr>
        <w:t>9</w:t>
      </w: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257AA5">
        <w:rPr>
          <w:rFonts w:ascii="Times New Roman" w:hAnsi="Times New Roman"/>
          <w:sz w:val="28"/>
          <w:szCs w:val="28"/>
          <w:shd w:val="clear" w:color="auto" w:fill="FFFFFF"/>
        </w:rPr>
        <w:t>(в частині правопорушень, вчинених службовими особами, які займають відповідальне та особливо відповідальне становище), </w:t>
      </w:r>
      <w:r w:rsidRPr="00257AA5">
        <w:rPr>
          <w:rFonts w:ascii="Times New Roman" w:hAnsi="Times New Roman"/>
          <w:sz w:val="28"/>
          <w:szCs w:val="28"/>
          <w:shd w:val="clear" w:color="auto" w:fill="FFFFFF"/>
        </w:rPr>
        <w:br/>
      </w:r>
      <w:hyperlink r:id="rId11" w:anchor="n3771" w:tgtFrame="_blank" w:history="1">
        <w:r w:rsidRPr="006249FF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188</w:t>
        </w:r>
      </w:hyperlink>
      <w:hyperlink r:id="rId12" w:anchor="n3771" w:tgtFrame="_blank" w:history="1">
        <w:r w:rsidRPr="006249FF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  <w:vertAlign w:val="superscript"/>
          </w:rPr>
          <w:t>-46</w:t>
        </w:r>
      </w:hyperlink>
      <w:r w:rsidRPr="006249FF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3" w:anchor="n2582" w:tgtFrame="_blank" w:history="1">
        <w:r w:rsidRPr="006249FF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212</w:t>
        </w:r>
      </w:hyperlink>
      <w:hyperlink r:id="rId14" w:anchor="n2582" w:tgtFrame="_blank" w:history="1">
        <w:r w:rsidRPr="006249FF">
          <w:rPr>
            <w:rStyle w:val="a5"/>
            <w:rFonts w:ascii="Times New Roman" w:hAnsi="Times New Roman"/>
            <w:b/>
            <w:bCs/>
            <w:color w:val="auto"/>
            <w:sz w:val="28"/>
            <w:szCs w:val="28"/>
            <w:u w:val="none"/>
            <w:shd w:val="clear" w:color="auto" w:fill="FFFFFF"/>
            <w:vertAlign w:val="superscript"/>
          </w:rPr>
          <w:t>-</w:t>
        </w:r>
        <w:r w:rsidRPr="006249FF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  <w:vertAlign w:val="superscript"/>
          </w:rPr>
          <w:t>15</w:t>
        </w:r>
      </w:hyperlink>
      <w:r w:rsidRPr="006249FF">
        <w:rPr>
          <w:rFonts w:ascii="Times New Roman" w:hAnsi="Times New Roman"/>
          <w:sz w:val="28"/>
          <w:szCs w:val="28"/>
          <w:shd w:val="clear" w:color="auto" w:fill="FFFFFF"/>
        </w:rPr>
        <w:t>, </w:t>
      </w:r>
      <w:hyperlink r:id="rId15" w:anchor="n3896" w:tgtFrame="_blank" w:history="1">
        <w:r w:rsidRPr="006249FF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212</w:t>
        </w:r>
      </w:hyperlink>
      <w:hyperlink r:id="rId16" w:anchor="n3896" w:tgtFrame="_blank" w:history="1">
        <w:r w:rsidRPr="006249FF">
          <w:rPr>
            <w:rStyle w:val="a5"/>
            <w:rFonts w:ascii="Times New Roman" w:hAnsi="Times New Roman"/>
            <w:b/>
            <w:bCs/>
            <w:color w:val="auto"/>
            <w:sz w:val="28"/>
            <w:szCs w:val="28"/>
            <w:u w:val="none"/>
            <w:shd w:val="clear" w:color="auto" w:fill="FFFFFF"/>
            <w:vertAlign w:val="superscript"/>
          </w:rPr>
          <w:t>-</w:t>
        </w:r>
        <w:r w:rsidRPr="006249FF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  <w:vertAlign w:val="superscript"/>
          </w:rPr>
          <w:t>21</w:t>
        </w:r>
      </w:hyperlink>
      <w:r w:rsidRPr="006249FF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257AA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розгляд яких відповідно до частини першої статті 221 цього Закону віднесено до компетенції районних, районних у місті, міських чи міськрайонних судів.</w:t>
      </w:r>
    </w:p>
    <w:p w14:paraId="1C164703" w14:textId="5D59FD90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Разом з цим, за приписами статті 77 Закону </w:t>
      </w:r>
      <w:r w:rsidR="00742A6C">
        <w:rPr>
          <w:rFonts w:ascii="Times New Roman" w:hAnsi="Times New Roman"/>
          <w:sz w:val="28"/>
          <w:szCs w:val="28"/>
        </w:rPr>
        <w:t xml:space="preserve">України «Про прокуратуру» </w:t>
      </w:r>
      <w:hyperlink r:id="rId17" w:anchor="506" w:tgtFrame="_blank" w:tooltip="Про прокуратуру; нормативно-правовий акт № 1697-VII від 14.10.2014" w:history="1">
        <w:r w:rsidR="00742A6C" w:rsidRPr="003412D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від 14  жовтня 2014 року </w:t>
        </w:r>
      </w:hyperlink>
      <w:r w:rsidR="00742A6C">
        <w:rPr>
          <w:rFonts w:ascii="Times New Roman" w:hAnsi="Times New Roman"/>
          <w:sz w:val="28"/>
          <w:szCs w:val="28"/>
        </w:rPr>
        <w:t>(далі – Закон № 1697-VII)</w:t>
      </w:r>
      <w:r w:rsidRPr="00257AA5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изначено, що до повноважень Комісії</w:t>
      </w:r>
      <w:r w:rsidRPr="00257AA5">
        <w:rPr>
          <w:rFonts w:ascii="Times New Roman" w:hAnsi="Times New Roman"/>
          <w:sz w:val="28"/>
          <w:szCs w:val="28"/>
        </w:rPr>
        <w:t xml:space="preserve"> належить: 1) ведення обліку даних про кількість посад прокурорів, у тому числі вак</w:t>
      </w:r>
      <w:r w:rsidR="00742A6C">
        <w:rPr>
          <w:rFonts w:ascii="Times New Roman" w:hAnsi="Times New Roman"/>
          <w:sz w:val="28"/>
          <w:szCs w:val="28"/>
        </w:rPr>
        <w:t xml:space="preserve">антних та тимчасово вакантних; </w:t>
      </w:r>
      <w:r w:rsidRPr="00257AA5">
        <w:rPr>
          <w:rFonts w:ascii="Times New Roman" w:hAnsi="Times New Roman"/>
          <w:sz w:val="28"/>
          <w:szCs w:val="28"/>
        </w:rPr>
        <w:t>2) проведення добору кандидатів на посаду прокурора в установленому цим </w:t>
      </w:r>
      <w:hyperlink r:id="rId18" w:tgtFrame="_blank" w:tooltip="Про прокуратуру; нормативно-правовий акт № 1697-VII від 14.10.2014" w:history="1">
        <w:r w:rsidRPr="00C26C0C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257AA5">
        <w:rPr>
          <w:rFonts w:ascii="Times New Roman" w:hAnsi="Times New Roman"/>
          <w:sz w:val="28"/>
          <w:szCs w:val="28"/>
        </w:rPr>
        <w:t> порядку; 3) участь у переведенні прокурорів; 4) розгляд дисциплінарних скарг про вчинення прокурором дисциплінарного проступку та здійснення  дисциплінарного провадження; 5) за результатами дисциплінарного провадження і за наявності підстав, передбачених цим Законом, прийняття рішення про накладення на прокурора Офісу Генерального прокурора, обласної та окружної прокуратури дисциплінарного стягнення або рішення про неможливість подальшого перебування особи на посаді прокурора; 6) здійснення інші повноважень, передбачених законом.</w:t>
      </w:r>
    </w:p>
    <w:p w14:paraId="1DAF0F64" w14:textId="6421E10C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На прокуратуру, серед іншого, покладено функцію нагляду за додержанням законів органами, що здійснюють досудове розслідування (пункт 3 частини першої статті 2 Закону </w:t>
      </w:r>
      <w:r w:rsidR="00742A6C">
        <w:rPr>
          <w:rFonts w:ascii="Times New Roman" w:hAnsi="Times New Roman"/>
          <w:sz w:val="28"/>
          <w:szCs w:val="28"/>
        </w:rPr>
        <w:t>№ 1697-VII</w:t>
      </w:r>
      <w:r w:rsidRPr="00257AA5">
        <w:rPr>
          <w:rFonts w:ascii="Times New Roman" w:hAnsi="Times New Roman"/>
          <w:sz w:val="28"/>
          <w:szCs w:val="28"/>
        </w:rPr>
        <w:t xml:space="preserve">). </w:t>
      </w:r>
    </w:p>
    <w:p w14:paraId="5FEE25E0" w14:textId="26B7F9CD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Однією із засад діяльності прокуратури, визначеною у статті 3 Закону </w:t>
      </w:r>
      <w:r w:rsidR="00742A6C">
        <w:rPr>
          <w:rFonts w:ascii="Times New Roman" w:hAnsi="Times New Roman"/>
          <w:sz w:val="28"/>
          <w:szCs w:val="28"/>
        </w:rPr>
        <w:t>№ 1697-VII</w:t>
      </w:r>
      <w:r w:rsidRPr="00257AA5">
        <w:rPr>
          <w:rFonts w:ascii="Times New Roman" w:hAnsi="Times New Roman"/>
          <w:sz w:val="28"/>
          <w:szCs w:val="28"/>
        </w:rPr>
        <w:t xml:space="preserve">, є незалежність прокурорів. Зі змісту частини другої статті 16 Закону </w:t>
      </w:r>
      <w:r w:rsidR="00742A6C">
        <w:rPr>
          <w:rFonts w:ascii="Times New Roman" w:hAnsi="Times New Roman"/>
          <w:sz w:val="28"/>
          <w:szCs w:val="28"/>
        </w:rPr>
        <w:t>№ 1697-VII</w:t>
      </w:r>
      <w:r w:rsidRPr="00257AA5">
        <w:rPr>
          <w:rFonts w:ascii="Times New Roman" w:hAnsi="Times New Roman"/>
          <w:sz w:val="28"/>
          <w:szCs w:val="28"/>
        </w:rPr>
        <w:t xml:space="preserve"> вбачається, що,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4E2FE534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За загальним правилом, наведеним у частині першій статті 36 Кримінального процесуального кодексу (далі – КПК) України, прокурор, здійснюючи свої повноваження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 </w:t>
      </w:r>
    </w:p>
    <w:p w14:paraId="1E78EC23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 України, що є гарантією самостійності прокурорів у своїй процесуальній діяльності та невтручання осіб без законних на те повноважень.</w:t>
      </w:r>
    </w:p>
    <w:p w14:paraId="2007B1F0" w14:textId="172341E4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lastRenderedPageBreak/>
        <w:t xml:space="preserve">Водночас положеннями абзацу 2 частини першої статті 45 Закону </w:t>
      </w:r>
      <w:r w:rsidR="00742A6C">
        <w:rPr>
          <w:rFonts w:ascii="Times New Roman" w:hAnsi="Times New Roman"/>
          <w:sz w:val="28"/>
          <w:szCs w:val="28"/>
        </w:rPr>
        <w:t>№ 1697-VII</w:t>
      </w:r>
      <w:r w:rsidRPr="00257AA5">
        <w:rPr>
          <w:rFonts w:ascii="Times New Roman" w:hAnsi="Times New Roman"/>
          <w:sz w:val="28"/>
          <w:szCs w:val="28"/>
        </w:rPr>
        <w:t xml:space="preserve">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62421901" w14:textId="4B831379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у частині першій статті 45 Закону </w:t>
      </w:r>
      <w:r w:rsidR="00742A6C">
        <w:rPr>
          <w:rFonts w:ascii="Times New Roman" w:hAnsi="Times New Roman"/>
          <w:sz w:val="28"/>
          <w:szCs w:val="28"/>
        </w:rPr>
        <w:t>№ 1697-VII</w:t>
      </w:r>
      <w:r w:rsidRPr="00257AA5">
        <w:rPr>
          <w:rFonts w:ascii="Times New Roman" w:hAnsi="Times New Roman"/>
          <w:sz w:val="28"/>
          <w:szCs w:val="28"/>
        </w:rPr>
        <w:t xml:space="preserve"> – як процедури розгляду Комісією дисциплінарної скарги, в якій містяться відомості про вчинення прокурором дисциплінарного проступку. </w:t>
      </w:r>
    </w:p>
    <w:p w14:paraId="1CC62CE2" w14:textId="43D15E4F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257AA5">
        <w:rPr>
          <w:rFonts w:ascii="Times New Roman" w:hAnsi="Times New Roman"/>
          <w:sz w:val="28"/>
          <w:szCs w:val="28"/>
        </w:rPr>
        <w:t xml:space="preserve">Закону </w:t>
      </w:r>
      <w:r w:rsidR="00742A6C">
        <w:rPr>
          <w:rFonts w:ascii="Times New Roman" w:hAnsi="Times New Roman"/>
          <w:sz w:val="28"/>
          <w:szCs w:val="28"/>
        </w:rPr>
        <w:t>№ 1697-VII</w:t>
      </w:r>
      <w:r w:rsidRPr="00257AA5">
        <w:rPr>
          <w:rFonts w:ascii="Times New Roman" w:hAnsi="Times New Roman"/>
          <w:sz w:val="28"/>
          <w:szCs w:val="28"/>
        </w:rPr>
        <w:t xml:space="preserve"> визначено, що прокурора може бути притягнуто до дисциплінарної відповідальності у порядку дисциплінарного провадження з таких підстав:</w:t>
      </w:r>
    </w:p>
    <w:p w14:paraId="79B494B1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1) невиконання чи неналежне виконання службових обов’язків;</w:t>
      </w:r>
    </w:p>
    <w:p w14:paraId="1FB94C27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</w:p>
    <w:p w14:paraId="22AB45C4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3) розголошення таємниці, що охороняється законом, яка стала відомою прокуророві під час виконання повноважень;</w:t>
      </w:r>
    </w:p>
    <w:p w14:paraId="1FA042A0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4) 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</w:p>
    <w:p w14:paraId="6228C678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</w:p>
    <w:p w14:paraId="5152DB56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6) систематичне (два і більше разів протягом одного року) або одноразове грубе порушення правил прокурорської етики;</w:t>
      </w:r>
    </w:p>
    <w:p w14:paraId="72B541BD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</w:p>
    <w:p w14:paraId="2EA7E526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</w:p>
    <w:p w14:paraId="7A0EB573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9) публічне висловлювання, яке є порушенням презумпції невинуватості.</w:t>
      </w:r>
    </w:p>
    <w:p w14:paraId="2153E408" w14:textId="6EE783A0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 xml:space="preserve">Конструкцію статті 46 Закону </w:t>
      </w:r>
      <w:r w:rsidR="00742A6C">
        <w:rPr>
          <w:rFonts w:ascii="Times New Roman" w:hAnsi="Times New Roman"/>
          <w:sz w:val="28"/>
          <w:szCs w:val="28"/>
        </w:rPr>
        <w:t>№ 1697-VII</w:t>
      </w:r>
      <w:r w:rsidRPr="00257AA5">
        <w:rPr>
          <w:rFonts w:ascii="Times New Roman" w:hAnsi="Times New Roman"/>
          <w:sz w:val="28"/>
          <w:szCs w:val="28"/>
        </w:rPr>
        <w:t xml:space="preserve"> щодо відкриття дисциплінарного провадження та проведення перевірки дисциплінарної скарги побудовано таким чином, що рішення про відкриття дисциплінарного провадження стосовно прокурора можливе лише за відсутності таких обставин:</w:t>
      </w:r>
    </w:p>
    <w:p w14:paraId="2A5FC613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373E7F19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739EC4C3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19" w:anchor="n416" w:history="1">
        <w:r w:rsidRPr="00C26C0C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257AA5">
        <w:rPr>
          <w:rFonts w:ascii="Times New Roman" w:hAnsi="Times New Roman"/>
          <w:sz w:val="28"/>
          <w:szCs w:val="28"/>
        </w:rPr>
        <w:t> цього Закону;</w:t>
      </w:r>
    </w:p>
    <w:p w14:paraId="2CEF4F26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20" w:anchor="n505" w:history="1">
        <w:r w:rsidRPr="00C26C0C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 статтею 51</w:t>
        </w:r>
      </w:hyperlink>
      <w:r w:rsidRPr="00257AA5">
        <w:rPr>
          <w:rFonts w:ascii="Times New Roman" w:hAnsi="Times New Roman"/>
          <w:sz w:val="28"/>
          <w:szCs w:val="28"/>
        </w:rPr>
        <w:t> цього Закону;</w:t>
      </w:r>
    </w:p>
    <w:p w14:paraId="73BC2444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lastRenderedPageBreak/>
        <w:t>5) дисциплінарний проступок, про який зазначено у дисциплінарній скарзі, вже був предметом перевірки і щодо нього Комісія прийняла рішення, яке не скасовано в установленому законом порядку.</w:t>
      </w:r>
    </w:p>
    <w:p w14:paraId="13C83F24" w14:textId="77777777" w:rsidR="00C65DFC" w:rsidRPr="00257AA5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Вимогою Закону України «Про прокуратуру»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042AF411" w14:textId="559FC5D2" w:rsidR="00C65DFC" w:rsidRDefault="00C65DFC" w:rsidP="00C65D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AA5">
        <w:rPr>
          <w:rFonts w:ascii="Times New Roman" w:hAnsi="Times New Roman"/>
          <w:sz w:val="28"/>
          <w:szCs w:val="28"/>
        </w:rPr>
        <w:t>Дисциплінарному проступку, як і будь-якому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</w:t>
      </w:r>
      <w:r w:rsidR="00D542EB">
        <w:rPr>
          <w:rFonts w:ascii="Times New Roman" w:hAnsi="Times New Roman"/>
          <w:sz w:val="28"/>
          <w:szCs w:val="28"/>
        </w:rPr>
        <w:t>жливі шкідливі наслідки, причинний</w:t>
      </w:r>
      <w:r w:rsidRPr="00257AA5">
        <w:rPr>
          <w:rFonts w:ascii="Times New Roman" w:hAnsi="Times New Roman"/>
          <w:sz w:val="28"/>
          <w:szCs w:val="28"/>
        </w:rPr>
        <w:t xml:space="preserve">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14:paraId="61C5CFC1" w14:textId="77777777" w:rsidR="00C62535" w:rsidRPr="00661D78" w:rsidRDefault="00C62535" w:rsidP="006D5AEE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14:paraId="4469AB1C" w14:textId="34483CA1" w:rsidR="00661D78" w:rsidRPr="00661D78" w:rsidRDefault="00F675EC" w:rsidP="00661D78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  <w:r w:rsidRPr="00661D78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661D78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14:paraId="4F1DC653" w14:textId="7AF0B51E" w:rsidR="006E3730" w:rsidRPr="006E3730" w:rsidRDefault="00D311D7" w:rsidP="006E37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3730"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404792">
        <w:rPr>
          <w:rFonts w:ascii="Times New Roman" w:hAnsi="Times New Roman"/>
          <w:sz w:val="28"/>
          <w:szCs w:val="28"/>
        </w:rPr>
        <w:t>ОСОБА 1</w:t>
      </w:r>
      <w:r w:rsidRPr="006E3730">
        <w:rPr>
          <w:rFonts w:ascii="Times New Roman" w:hAnsi="Times New Roman"/>
          <w:sz w:val="28"/>
          <w:szCs w:val="28"/>
        </w:rPr>
        <w:t xml:space="preserve"> стосується можливого </w:t>
      </w:r>
      <w:r w:rsidR="006E3730" w:rsidRPr="006E3730">
        <w:rPr>
          <w:rFonts w:ascii="Times New Roman" w:hAnsi="Times New Roman"/>
          <w:sz w:val="28"/>
          <w:szCs w:val="28"/>
        </w:rPr>
        <w:t>вчинення дії,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="006E3730">
        <w:rPr>
          <w:rFonts w:ascii="Times New Roman" w:hAnsi="Times New Roman"/>
          <w:sz w:val="28"/>
          <w:szCs w:val="28"/>
        </w:rPr>
        <w:t xml:space="preserve">, </w:t>
      </w:r>
      <w:r w:rsidR="006E3730" w:rsidRPr="002E5FEE">
        <w:rPr>
          <w:rFonts w:ascii="Times New Roman" w:eastAsiaTheme="minorHAnsi" w:hAnsi="Times New Roman" w:cstheme="minorBidi"/>
          <w:sz w:val="28"/>
          <w:szCs w:val="28"/>
          <w:shd w:val="clear" w:color="auto" w:fill="FFFFFF"/>
        </w:rPr>
        <w:t>як про те зазначено у поданій скарзі, то вказую про таке.</w:t>
      </w:r>
    </w:p>
    <w:p w14:paraId="04A995B8" w14:textId="77777777" w:rsidR="006E3730" w:rsidRDefault="006E3730" w:rsidP="006E3730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eastAsiaTheme="minorHAnsi" w:hAnsi="Times New Roman" w:cstheme="minorBidi"/>
          <w:bCs/>
          <w:sz w:val="28"/>
          <w:szCs w:val="28"/>
          <w:shd w:val="clear" w:color="auto" w:fill="FFFFFF"/>
        </w:rPr>
      </w:pPr>
      <w:r w:rsidRPr="002E5FEE">
        <w:rPr>
          <w:rFonts w:ascii="Times New Roman" w:eastAsiaTheme="minorHAnsi" w:hAnsi="Times New Roman" w:cstheme="minorBidi"/>
          <w:bCs/>
          <w:sz w:val="28"/>
          <w:szCs w:val="28"/>
          <w:shd w:val="clear" w:color="auto" w:fill="FFFFFF"/>
        </w:rPr>
        <w:t>Відповідно до сталої практики Комісії діями,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зокрема, є: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з метою виявлення стану сп’яніння та ненадання документів, які підтверджують, що прокурор не перебував у такому стані;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 прокуратуру».</w:t>
      </w:r>
    </w:p>
    <w:p w14:paraId="51F13FC7" w14:textId="3FB541BD" w:rsidR="00D12DC9" w:rsidRDefault="006E3730" w:rsidP="00D12DC9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E5FEE">
        <w:rPr>
          <w:rFonts w:ascii="Times New Roman" w:hAnsi="Times New Roman"/>
          <w:sz w:val="28"/>
          <w:szCs w:val="28"/>
        </w:rPr>
        <w:t xml:space="preserve">Разом із цим, у дисциплінарній скарзі не наведено жодних конкретних доводів, які б вказали на можливе вчинення прокурором </w:t>
      </w:r>
      <w:r w:rsidR="00D12DC9">
        <w:rPr>
          <w:rFonts w:ascii="Times New Roman" w:hAnsi="Times New Roman"/>
          <w:sz w:val="28"/>
          <w:szCs w:val="28"/>
        </w:rPr>
        <w:t>Бояренком А.Ю</w:t>
      </w:r>
      <w:r w:rsidRPr="002E5FEE">
        <w:rPr>
          <w:rFonts w:ascii="Times New Roman" w:hAnsi="Times New Roman"/>
          <w:sz w:val="28"/>
          <w:szCs w:val="28"/>
        </w:rPr>
        <w:t>. дисциплінарного проступку, а до її матеріалів не долучено</w:t>
      </w:r>
      <w:r w:rsidR="00D12DC9">
        <w:rPr>
          <w:rFonts w:ascii="Times New Roman" w:hAnsi="Times New Roman"/>
          <w:sz w:val="28"/>
          <w:szCs w:val="28"/>
        </w:rPr>
        <w:t xml:space="preserve"> жодного доказу підтверджуючого </w:t>
      </w:r>
      <w:r w:rsidR="00D12DC9" w:rsidRPr="006E3730">
        <w:rPr>
          <w:rFonts w:ascii="Times New Roman" w:hAnsi="Times New Roman"/>
          <w:sz w:val="28"/>
          <w:szCs w:val="28"/>
        </w:rPr>
        <w:t>вчинення ді</w:t>
      </w:r>
      <w:r w:rsidR="00D12DC9">
        <w:rPr>
          <w:rFonts w:ascii="Times New Roman" w:hAnsi="Times New Roman"/>
          <w:sz w:val="28"/>
          <w:szCs w:val="28"/>
        </w:rPr>
        <w:t>й</w:t>
      </w:r>
      <w:r w:rsidR="00D12DC9" w:rsidRPr="006E3730">
        <w:rPr>
          <w:rFonts w:ascii="Times New Roman" w:hAnsi="Times New Roman"/>
          <w:sz w:val="28"/>
          <w:szCs w:val="28"/>
        </w:rPr>
        <w:t>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="00D12DC9">
        <w:rPr>
          <w:rFonts w:ascii="Times New Roman" w:hAnsi="Times New Roman"/>
          <w:sz w:val="28"/>
          <w:szCs w:val="28"/>
        </w:rPr>
        <w:t>.</w:t>
      </w:r>
    </w:p>
    <w:p w14:paraId="5AF28D93" w14:textId="77777777" w:rsidR="00D542EB" w:rsidRDefault="003412DA" w:rsidP="00D12DC9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12DC9">
        <w:rPr>
          <w:rFonts w:ascii="Times New Roman" w:hAnsi="Times New Roman"/>
          <w:sz w:val="28"/>
          <w:szCs w:val="28"/>
        </w:rPr>
        <w:t xml:space="preserve">оводи скаржниці щодо можливого порушення </w:t>
      </w:r>
      <w:r w:rsidR="00D12DC9" w:rsidRPr="002E5FEE">
        <w:rPr>
          <w:rFonts w:ascii="Times New Roman" w:hAnsi="Times New Roman"/>
          <w:sz w:val="28"/>
          <w:szCs w:val="28"/>
        </w:rPr>
        <w:t xml:space="preserve">прокурором </w:t>
      </w:r>
      <w:r w:rsidR="00D12DC9">
        <w:rPr>
          <w:rFonts w:ascii="Times New Roman" w:hAnsi="Times New Roman"/>
          <w:sz w:val="28"/>
          <w:szCs w:val="28"/>
        </w:rPr>
        <w:t>Бояренком А.Ю</w:t>
      </w:r>
      <w:r w:rsidR="00D12DC9" w:rsidRPr="002E5FEE">
        <w:rPr>
          <w:rFonts w:ascii="Times New Roman" w:hAnsi="Times New Roman"/>
          <w:sz w:val="28"/>
          <w:szCs w:val="28"/>
        </w:rPr>
        <w:t>.</w:t>
      </w:r>
      <w:r w:rsidR="00D12DC9">
        <w:rPr>
          <w:rFonts w:ascii="Times New Roman" w:hAnsi="Times New Roman"/>
          <w:sz w:val="28"/>
          <w:szCs w:val="28"/>
        </w:rPr>
        <w:t xml:space="preserve"> Закону України «Про медіа»</w:t>
      </w:r>
      <w:r w:rsidR="00066623">
        <w:rPr>
          <w:rFonts w:ascii="Times New Roman" w:hAnsi="Times New Roman"/>
          <w:sz w:val="28"/>
          <w:szCs w:val="28"/>
        </w:rPr>
        <w:t xml:space="preserve">, є перешкоджанням журналістської діяльності та </w:t>
      </w:r>
      <w:r w:rsidR="00066623">
        <w:rPr>
          <w:rFonts w:ascii="Times New Roman" w:hAnsi="Times New Roman"/>
          <w:sz w:val="28"/>
          <w:szCs w:val="28"/>
        </w:rPr>
        <w:lastRenderedPageBreak/>
        <w:t xml:space="preserve">актом залякування і тиску на ЗМІ ґрунтуються на її власному переконанні без надання підтверджуючих доказів. </w:t>
      </w:r>
    </w:p>
    <w:p w14:paraId="07A67E67" w14:textId="6CDFA60F" w:rsidR="00D12DC9" w:rsidRPr="00580F45" w:rsidRDefault="00D542EB" w:rsidP="00D12DC9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0F45">
        <w:rPr>
          <w:rFonts w:ascii="Times New Roman" w:hAnsi="Times New Roman"/>
          <w:sz w:val="28"/>
          <w:szCs w:val="28"/>
        </w:rPr>
        <w:t>Відповідальність за перешкоджання законній професійній діяльності журналістів передбачена ст. 171 КК України. Відповідно, скаржниця не позбавлена можливості звернутись до правоохоронних органів з заявою про вчинення кримінального правопорушення, у випадку, якщо вона вважає, що щодо неї вчинено злочинне діяння у вигляді перешкоджання її професійній діяльності.</w:t>
      </w:r>
    </w:p>
    <w:p w14:paraId="4363B085" w14:textId="115A257C" w:rsidR="00D542EB" w:rsidRDefault="00D542EB" w:rsidP="00D12DC9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0F45">
        <w:rPr>
          <w:rFonts w:ascii="Times New Roman" w:hAnsi="Times New Roman"/>
          <w:sz w:val="28"/>
          <w:szCs w:val="28"/>
        </w:rPr>
        <w:t>Комісія не наділена повноваженнями щодо ствердження чи спростування факту наявності чи відсутності кримінального правопорушення та не може підміняти органи досудового розслідування в даному випадку або керуватись припущеннями.</w:t>
      </w:r>
    </w:p>
    <w:p w14:paraId="7A738463" w14:textId="31CC19B9" w:rsidR="006E3730" w:rsidRPr="00A91118" w:rsidRDefault="006E3730" w:rsidP="006E3730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91118">
        <w:rPr>
          <w:rFonts w:ascii="Times New Roman" w:hAnsi="Times New Roman"/>
          <w:sz w:val="28"/>
          <w:szCs w:val="28"/>
        </w:rPr>
        <w:t xml:space="preserve">Таким чином, при невстановлені вищезазначених обставин та за відсутності відповідних доказів </w:t>
      </w:r>
      <w:r>
        <w:rPr>
          <w:rFonts w:ascii="Times New Roman" w:hAnsi="Times New Roman"/>
          <w:sz w:val="28"/>
          <w:szCs w:val="28"/>
        </w:rPr>
        <w:t>член Комісії</w:t>
      </w:r>
      <w:r w:rsidRPr="00A91118">
        <w:rPr>
          <w:rFonts w:ascii="Times New Roman" w:hAnsi="Times New Roman"/>
          <w:sz w:val="28"/>
          <w:szCs w:val="28"/>
        </w:rPr>
        <w:t xml:space="preserve"> не може обґрунтовувати своє рішення на припущеннях про наявність дисциплінарного проступку в діях вказаного прокурора.</w:t>
      </w:r>
    </w:p>
    <w:p w14:paraId="03C0041A" w14:textId="77777777" w:rsidR="00D542EB" w:rsidRDefault="00D542EB" w:rsidP="006E3730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0F45">
        <w:rPr>
          <w:rFonts w:ascii="Times New Roman" w:hAnsi="Times New Roman"/>
          <w:sz w:val="28"/>
          <w:szCs w:val="28"/>
        </w:rPr>
        <w:t xml:space="preserve">Під час дослідження </w:t>
      </w:r>
      <w:r w:rsidR="006E3730" w:rsidRPr="00580F45">
        <w:rPr>
          <w:rFonts w:ascii="Times New Roman" w:hAnsi="Times New Roman"/>
          <w:sz w:val="28"/>
          <w:szCs w:val="28"/>
        </w:rPr>
        <w:t>доводів</w:t>
      </w:r>
      <w:r w:rsidR="006E3730" w:rsidRPr="00A91118">
        <w:rPr>
          <w:rFonts w:ascii="Times New Roman" w:hAnsi="Times New Roman"/>
          <w:sz w:val="28"/>
          <w:szCs w:val="28"/>
        </w:rPr>
        <w:t xml:space="preserve"> дисциплінарної скарги прихо</w:t>
      </w:r>
      <w:r w:rsidR="003412DA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жу до висновку про те, що скарга</w:t>
      </w:r>
      <w:r w:rsidR="006E3730" w:rsidRPr="00A91118">
        <w:rPr>
          <w:rFonts w:ascii="Times New Roman" w:hAnsi="Times New Roman"/>
          <w:sz w:val="28"/>
          <w:szCs w:val="28"/>
        </w:rPr>
        <w:t xml:space="preserve"> наразі не містить конкретних відомостей про наявність ознак дисциплінарного проступ</w:t>
      </w:r>
      <w:r w:rsidR="006E3730">
        <w:rPr>
          <w:rFonts w:ascii="Times New Roman" w:hAnsi="Times New Roman"/>
          <w:sz w:val="28"/>
          <w:szCs w:val="28"/>
        </w:rPr>
        <w:t>ку, визначеного пункт</w:t>
      </w:r>
      <w:r w:rsidR="00066623">
        <w:rPr>
          <w:rFonts w:ascii="Times New Roman" w:hAnsi="Times New Roman"/>
          <w:sz w:val="28"/>
          <w:szCs w:val="28"/>
        </w:rPr>
        <w:t>ом</w:t>
      </w:r>
      <w:r w:rsidR="006E3730">
        <w:rPr>
          <w:rFonts w:ascii="Times New Roman" w:hAnsi="Times New Roman"/>
          <w:sz w:val="28"/>
          <w:szCs w:val="28"/>
        </w:rPr>
        <w:t xml:space="preserve"> 5</w:t>
      </w:r>
      <w:r w:rsidR="006E3730" w:rsidRPr="00A91118">
        <w:rPr>
          <w:rFonts w:ascii="Times New Roman" w:hAnsi="Times New Roman"/>
          <w:sz w:val="28"/>
          <w:szCs w:val="28"/>
        </w:rPr>
        <w:t xml:space="preserve"> частини першої статті 43 Закону № 1697-</w:t>
      </w:r>
      <w:r w:rsidR="006E3730" w:rsidRPr="00A91118">
        <w:rPr>
          <w:rFonts w:ascii="Times New Roman" w:hAnsi="Times New Roman"/>
          <w:sz w:val="28"/>
          <w:szCs w:val="28"/>
          <w:lang w:val="en-US"/>
        </w:rPr>
        <w:t>VII</w:t>
      </w:r>
      <w:r w:rsidR="00C62011">
        <w:rPr>
          <w:rFonts w:ascii="Times New Roman" w:hAnsi="Times New Roman"/>
          <w:sz w:val="28"/>
          <w:szCs w:val="28"/>
        </w:rPr>
        <w:t>, вчиненого прокурором</w:t>
      </w:r>
      <w:r w:rsidR="006E3730" w:rsidRPr="00A91118">
        <w:rPr>
          <w:rFonts w:ascii="Times New Roman" w:hAnsi="Times New Roman"/>
          <w:sz w:val="28"/>
          <w:szCs w:val="28"/>
        </w:rPr>
        <w:t xml:space="preserve"> </w:t>
      </w:r>
      <w:r w:rsidR="00C62011">
        <w:rPr>
          <w:rFonts w:ascii="Times New Roman" w:hAnsi="Times New Roman"/>
          <w:sz w:val="28"/>
          <w:szCs w:val="28"/>
        </w:rPr>
        <w:t>Бояренком</w:t>
      </w:r>
      <w:r w:rsidR="00066623">
        <w:rPr>
          <w:rFonts w:ascii="Times New Roman" w:hAnsi="Times New Roman"/>
          <w:sz w:val="28"/>
          <w:szCs w:val="28"/>
        </w:rPr>
        <w:t xml:space="preserve"> А.Ю</w:t>
      </w:r>
      <w:r w:rsidR="006E3730" w:rsidRPr="00A91118">
        <w:rPr>
          <w:rFonts w:ascii="Times New Roman" w:hAnsi="Times New Roman"/>
          <w:sz w:val="28"/>
          <w:szCs w:val="28"/>
        </w:rPr>
        <w:t>.</w:t>
      </w:r>
    </w:p>
    <w:p w14:paraId="3CAAD4A8" w14:textId="653347BF" w:rsidR="006E3730" w:rsidRPr="00A91118" w:rsidRDefault="00D542EB" w:rsidP="006E3730">
      <w:pPr>
        <w:widowControl w:val="0"/>
        <w:tabs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</w:t>
      </w:r>
      <w:r w:rsidR="006E3730" w:rsidRPr="00A91118">
        <w:rPr>
          <w:rFonts w:ascii="Times New Roman" w:hAnsi="Times New Roman"/>
          <w:sz w:val="28"/>
          <w:szCs w:val="28"/>
        </w:rPr>
        <w:t>не встановлено наявності підстав для відкриття дисциплінарного провадження.</w:t>
      </w:r>
    </w:p>
    <w:p w14:paraId="4ABEA5A8" w14:textId="12746C26" w:rsidR="00EF4FD4" w:rsidRPr="00066623" w:rsidRDefault="00065FC3" w:rsidP="003D2D7E">
      <w:pPr>
        <w:pStyle w:val="a3"/>
        <w:spacing w:after="12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66623">
        <w:rPr>
          <w:rFonts w:ascii="Times New Roman" w:hAnsi="Times New Roman"/>
          <w:sz w:val="28"/>
          <w:szCs w:val="28"/>
        </w:rPr>
        <w:t xml:space="preserve">Керуючись статтями 44 – 46 </w:t>
      </w:r>
      <w:r w:rsidR="00EF4FD4" w:rsidRPr="00066623">
        <w:rPr>
          <w:rFonts w:ascii="Times New Roman" w:hAnsi="Times New Roman"/>
          <w:sz w:val="28"/>
          <w:szCs w:val="28"/>
        </w:rPr>
        <w:t xml:space="preserve">Закону України «Про прокуратуру», пунктами 28, 98 Положення про порядок роботи відповідного органу, що здійснює дисциплінарне провадження, </w:t>
      </w:r>
    </w:p>
    <w:p w14:paraId="72BA6DB4" w14:textId="38A53B0F" w:rsidR="00DE49BE" w:rsidRPr="00066623" w:rsidRDefault="00DE49BE" w:rsidP="003D2D7E">
      <w:pPr>
        <w:widowControl w:val="0"/>
        <w:tabs>
          <w:tab w:val="left" w:pos="851"/>
        </w:tabs>
        <w:spacing w:after="24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412DA">
        <w:rPr>
          <w:rFonts w:ascii="Times New Roman" w:hAnsi="Times New Roman"/>
          <w:b/>
          <w:sz w:val="28"/>
          <w:szCs w:val="28"/>
        </w:rPr>
        <w:t>В</w:t>
      </w:r>
      <w:r w:rsidR="00B6123D" w:rsidRPr="003412DA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3412DA">
        <w:rPr>
          <w:rFonts w:ascii="Times New Roman" w:hAnsi="Times New Roman"/>
          <w:b/>
          <w:sz w:val="28"/>
          <w:szCs w:val="28"/>
        </w:rPr>
        <w:t>И</w:t>
      </w:r>
      <w:r w:rsidR="00B6123D" w:rsidRPr="003412DA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3412DA">
        <w:rPr>
          <w:rFonts w:ascii="Times New Roman" w:hAnsi="Times New Roman"/>
          <w:b/>
          <w:sz w:val="28"/>
          <w:szCs w:val="28"/>
        </w:rPr>
        <w:t>Р</w:t>
      </w:r>
      <w:r w:rsidR="00B6123D" w:rsidRPr="003412DA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3412DA">
        <w:rPr>
          <w:rFonts w:ascii="Times New Roman" w:hAnsi="Times New Roman"/>
          <w:b/>
          <w:sz w:val="28"/>
          <w:szCs w:val="28"/>
        </w:rPr>
        <w:t>І</w:t>
      </w:r>
      <w:r w:rsidR="00B6123D" w:rsidRPr="003412DA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3412DA">
        <w:rPr>
          <w:rFonts w:ascii="Times New Roman" w:hAnsi="Times New Roman"/>
          <w:b/>
          <w:sz w:val="28"/>
          <w:szCs w:val="28"/>
        </w:rPr>
        <w:t>Ш</w:t>
      </w:r>
      <w:r w:rsidR="00B6123D" w:rsidRPr="003412DA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3412DA">
        <w:rPr>
          <w:rFonts w:ascii="Times New Roman" w:hAnsi="Times New Roman"/>
          <w:b/>
          <w:sz w:val="28"/>
          <w:szCs w:val="28"/>
        </w:rPr>
        <w:t>И</w:t>
      </w:r>
      <w:r w:rsidR="00B6123D" w:rsidRPr="003412DA">
        <w:rPr>
          <w:rFonts w:ascii="Times New Roman" w:hAnsi="Times New Roman"/>
          <w:b/>
          <w:sz w:val="28"/>
          <w:szCs w:val="28"/>
        </w:rPr>
        <w:t xml:space="preserve"> Л А</w:t>
      </w:r>
      <w:r w:rsidRPr="003412DA">
        <w:rPr>
          <w:rFonts w:ascii="Times New Roman" w:hAnsi="Times New Roman"/>
          <w:b/>
          <w:sz w:val="28"/>
          <w:szCs w:val="28"/>
        </w:rPr>
        <w:t>:</w:t>
      </w:r>
    </w:p>
    <w:p w14:paraId="24FC0265" w14:textId="77777777" w:rsidR="003D2D7E" w:rsidRPr="00066623" w:rsidRDefault="003D2D7E" w:rsidP="003D2D7E">
      <w:pPr>
        <w:widowControl w:val="0"/>
        <w:tabs>
          <w:tab w:val="left" w:pos="851"/>
        </w:tabs>
        <w:spacing w:after="240" w:line="240" w:lineRule="auto"/>
        <w:ind w:firstLine="567"/>
        <w:contextualSpacing/>
        <w:jc w:val="center"/>
        <w:rPr>
          <w:rFonts w:ascii="Times New Roman" w:hAnsi="Times New Roman"/>
          <w:b/>
          <w:sz w:val="12"/>
          <w:szCs w:val="12"/>
        </w:rPr>
      </w:pPr>
    </w:p>
    <w:p w14:paraId="22F4658C" w14:textId="201F22E2" w:rsidR="00DD7359" w:rsidRPr="00066623" w:rsidRDefault="00A1314F" w:rsidP="00DD7359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66623">
        <w:rPr>
          <w:rFonts w:ascii="Times New Roman" w:hAnsi="Times New Roman"/>
          <w:sz w:val="28"/>
          <w:szCs w:val="28"/>
        </w:rPr>
        <w:t>Відмовити у</w:t>
      </w:r>
      <w:r w:rsidR="00EF2244" w:rsidRPr="00066623">
        <w:rPr>
          <w:rFonts w:ascii="Times New Roman" w:hAnsi="Times New Roman"/>
          <w:sz w:val="28"/>
          <w:szCs w:val="28"/>
        </w:rPr>
        <w:t xml:space="preserve"> </w:t>
      </w:r>
      <w:r w:rsidR="00DE49BE" w:rsidRPr="00066623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8B0EDD" w:rsidRPr="00066623">
        <w:rPr>
          <w:rFonts w:ascii="Times New Roman" w:hAnsi="Times New Roman"/>
          <w:sz w:val="28"/>
          <w:szCs w:val="28"/>
        </w:rPr>
        <w:t xml:space="preserve"> </w:t>
      </w:r>
      <w:r w:rsidR="00D913B7" w:rsidRPr="00066623">
        <w:rPr>
          <w:rFonts w:ascii="Times New Roman" w:hAnsi="Times New Roman"/>
          <w:sz w:val="28"/>
          <w:szCs w:val="28"/>
        </w:rPr>
        <w:t>прокурора</w:t>
      </w:r>
      <w:r w:rsidR="00DD7359" w:rsidRPr="00066623">
        <w:rPr>
          <w:rFonts w:ascii="Times New Roman" w:hAnsi="Times New Roman"/>
          <w:sz w:val="28"/>
          <w:szCs w:val="28"/>
        </w:rPr>
        <w:t xml:space="preserve"> 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органами Бюро економічної безпеки України Офісу Генерального прокурора Бояренка А.Ю</w:t>
      </w:r>
    </w:p>
    <w:p w14:paraId="0FC0D7C3" w14:textId="0AF21685" w:rsidR="00BC4266" w:rsidRPr="00661D78" w:rsidRDefault="00020FC0" w:rsidP="00BC4266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66623">
        <w:rPr>
          <w:rFonts w:ascii="Times New Roman" w:hAnsi="Times New Roman"/>
          <w:sz w:val="28"/>
          <w:szCs w:val="28"/>
        </w:rPr>
        <w:t>Копію р</w:t>
      </w:r>
      <w:r w:rsidR="001D773C" w:rsidRPr="00066623">
        <w:rPr>
          <w:rFonts w:ascii="Times New Roman" w:hAnsi="Times New Roman"/>
          <w:sz w:val="28"/>
          <w:szCs w:val="28"/>
        </w:rPr>
        <w:t xml:space="preserve">ішення направити </w:t>
      </w:r>
      <w:r w:rsidR="009927D0" w:rsidRPr="00066623">
        <w:rPr>
          <w:rFonts w:ascii="Times New Roman" w:hAnsi="Times New Roman"/>
          <w:sz w:val="28"/>
          <w:szCs w:val="28"/>
        </w:rPr>
        <w:t>скаржни</w:t>
      </w:r>
      <w:r w:rsidR="00DD7359" w:rsidRPr="00066623">
        <w:rPr>
          <w:rFonts w:ascii="Times New Roman" w:hAnsi="Times New Roman"/>
          <w:sz w:val="28"/>
          <w:szCs w:val="28"/>
        </w:rPr>
        <w:t>ці</w:t>
      </w:r>
      <w:r w:rsidR="00BC4266" w:rsidRPr="00066623">
        <w:rPr>
          <w:rFonts w:ascii="Times New Roman" w:hAnsi="Times New Roman"/>
          <w:sz w:val="28"/>
          <w:szCs w:val="28"/>
        </w:rPr>
        <w:t xml:space="preserve"> </w:t>
      </w:r>
      <w:r w:rsidR="009560C8" w:rsidRPr="00066623">
        <w:rPr>
          <w:rFonts w:ascii="Times New Roman" w:hAnsi="Times New Roman"/>
          <w:sz w:val="28"/>
          <w:szCs w:val="28"/>
        </w:rPr>
        <w:t>та</w:t>
      </w:r>
      <w:r w:rsidR="00B42BCD" w:rsidRPr="00066623">
        <w:rPr>
          <w:rFonts w:ascii="Times New Roman" w:hAnsi="Times New Roman"/>
          <w:sz w:val="28"/>
          <w:szCs w:val="28"/>
        </w:rPr>
        <w:t xml:space="preserve"> вищезгадан</w:t>
      </w:r>
      <w:r w:rsidR="00B6123D" w:rsidRPr="00066623">
        <w:rPr>
          <w:rFonts w:ascii="Times New Roman" w:hAnsi="Times New Roman"/>
          <w:sz w:val="28"/>
          <w:szCs w:val="28"/>
        </w:rPr>
        <w:t>ому</w:t>
      </w:r>
      <w:r w:rsidR="009560C8" w:rsidRPr="00066623">
        <w:rPr>
          <w:rFonts w:ascii="Times New Roman" w:hAnsi="Times New Roman"/>
          <w:sz w:val="28"/>
          <w:szCs w:val="28"/>
        </w:rPr>
        <w:t xml:space="preserve"> прокурор</w:t>
      </w:r>
      <w:r w:rsidR="00B6123D" w:rsidRPr="00066623">
        <w:rPr>
          <w:rFonts w:ascii="Times New Roman" w:hAnsi="Times New Roman"/>
          <w:sz w:val="28"/>
          <w:szCs w:val="28"/>
        </w:rPr>
        <w:t>у</w:t>
      </w:r>
      <w:r w:rsidR="00BC4266" w:rsidRPr="00066623">
        <w:rPr>
          <w:rFonts w:ascii="Times New Roman" w:hAnsi="Times New Roman"/>
          <w:sz w:val="28"/>
          <w:szCs w:val="28"/>
        </w:rPr>
        <w:t>.</w:t>
      </w:r>
    </w:p>
    <w:p w14:paraId="70541FCC" w14:textId="11EEDAC8" w:rsidR="003D2D7E" w:rsidRPr="003D2D7E" w:rsidRDefault="003D2D7E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86E40DF" w14:textId="77777777" w:rsidR="00870CBC" w:rsidRPr="003D2D7E" w:rsidRDefault="00870CBC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1E4D79F" w14:textId="77777777" w:rsidR="003412DA" w:rsidRPr="009927D0" w:rsidRDefault="003412DA" w:rsidP="003412DA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0CAA">
        <w:rPr>
          <w:rFonts w:ascii="Times New Roman" w:hAnsi="Times New Roman"/>
          <w:b/>
          <w:sz w:val="28"/>
          <w:szCs w:val="28"/>
        </w:rPr>
        <w:t>Член Комісії</w:t>
      </w:r>
      <w:r w:rsidRPr="006E0CAA">
        <w:rPr>
          <w:rFonts w:ascii="Times New Roman" w:hAnsi="Times New Roman"/>
          <w:b/>
          <w:sz w:val="28"/>
          <w:szCs w:val="28"/>
        </w:rPr>
        <w:tab/>
      </w:r>
      <w:r w:rsidRPr="006E0CAA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6E0CAA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6E0CAA">
        <w:rPr>
          <w:rFonts w:ascii="Times New Roman" w:hAnsi="Times New Roman"/>
          <w:b/>
          <w:sz w:val="28"/>
          <w:szCs w:val="28"/>
        </w:rPr>
        <w:tab/>
      </w:r>
      <w:r w:rsidRPr="006E0CAA">
        <w:rPr>
          <w:rFonts w:ascii="Times New Roman" w:hAnsi="Times New Roman"/>
          <w:b/>
          <w:sz w:val="28"/>
          <w:szCs w:val="28"/>
        </w:rPr>
        <w:tab/>
      </w:r>
      <w:r w:rsidRPr="006E0CAA">
        <w:rPr>
          <w:rFonts w:ascii="Times New Roman" w:hAnsi="Times New Roman"/>
          <w:b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Євгенія МНИШЕНКО</w:t>
      </w:r>
    </w:p>
    <w:sectPr w:rsidR="003412DA" w:rsidRPr="009927D0" w:rsidSect="003D2D7E">
      <w:headerReference w:type="default" r:id="rId21"/>
      <w:pgSz w:w="11906" w:h="16838"/>
      <w:pgMar w:top="107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EC051" w14:textId="77777777" w:rsidR="00166FFC" w:rsidRDefault="00166FFC" w:rsidP="00E32F4B">
      <w:pPr>
        <w:spacing w:after="0" w:line="240" w:lineRule="auto"/>
      </w:pPr>
      <w:r>
        <w:separator/>
      </w:r>
    </w:p>
  </w:endnote>
  <w:endnote w:type="continuationSeparator" w:id="0">
    <w:p w14:paraId="30EF566D" w14:textId="77777777" w:rsidR="00166FFC" w:rsidRDefault="00166FFC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561D8" w14:textId="77777777" w:rsidR="00166FFC" w:rsidRDefault="00166FFC" w:rsidP="00E32F4B">
      <w:pPr>
        <w:spacing w:after="0" w:line="240" w:lineRule="auto"/>
      </w:pPr>
      <w:r>
        <w:separator/>
      </w:r>
    </w:p>
  </w:footnote>
  <w:footnote w:type="continuationSeparator" w:id="0">
    <w:p w14:paraId="1ABEA7D2" w14:textId="77777777" w:rsidR="00166FFC" w:rsidRDefault="00166FFC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555538"/>
      <w:docPartObj>
        <w:docPartGallery w:val="Page Numbers (Top of Page)"/>
        <w:docPartUnique/>
      </w:docPartObj>
    </w:sdtPr>
    <w:sdtEndPr/>
    <w:sdtContent>
      <w:p w14:paraId="2AFBED31" w14:textId="42746AAA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2EB" w:rsidRPr="00D542EB">
          <w:rPr>
            <w:noProof/>
            <w:lang w:val="ru-RU"/>
          </w:rPr>
          <w:t>6</w:t>
        </w:r>
        <w:r>
          <w:fldChar w:fldCharType="end"/>
        </w:r>
      </w:p>
    </w:sdtContent>
  </w:sdt>
  <w:p w14:paraId="1DC729AC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2A8"/>
    <w:rsid w:val="000008E4"/>
    <w:rsid w:val="00002414"/>
    <w:rsid w:val="00005F79"/>
    <w:rsid w:val="00014754"/>
    <w:rsid w:val="00020FC0"/>
    <w:rsid w:val="000218D0"/>
    <w:rsid w:val="00021E4A"/>
    <w:rsid w:val="00023822"/>
    <w:rsid w:val="000244D1"/>
    <w:rsid w:val="00024C3A"/>
    <w:rsid w:val="00027333"/>
    <w:rsid w:val="000312E1"/>
    <w:rsid w:val="00032898"/>
    <w:rsid w:val="0003477D"/>
    <w:rsid w:val="00040CE9"/>
    <w:rsid w:val="0004153D"/>
    <w:rsid w:val="00042C81"/>
    <w:rsid w:val="00043611"/>
    <w:rsid w:val="00050210"/>
    <w:rsid w:val="000514ED"/>
    <w:rsid w:val="00052538"/>
    <w:rsid w:val="00055750"/>
    <w:rsid w:val="000566B3"/>
    <w:rsid w:val="00060180"/>
    <w:rsid w:val="00061E56"/>
    <w:rsid w:val="000623D1"/>
    <w:rsid w:val="0006440C"/>
    <w:rsid w:val="00065FC3"/>
    <w:rsid w:val="00066623"/>
    <w:rsid w:val="00066EE3"/>
    <w:rsid w:val="00072463"/>
    <w:rsid w:val="00073FED"/>
    <w:rsid w:val="00085FAF"/>
    <w:rsid w:val="00087365"/>
    <w:rsid w:val="00091A08"/>
    <w:rsid w:val="00092270"/>
    <w:rsid w:val="0009266A"/>
    <w:rsid w:val="000A0401"/>
    <w:rsid w:val="000A1E28"/>
    <w:rsid w:val="000A4C35"/>
    <w:rsid w:val="000A4EF6"/>
    <w:rsid w:val="000B1C9A"/>
    <w:rsid w:val="000B276E"/>
    <w:rsid w:val="000B5193"/>
    <w:rsid w:val="000B543B"/>
    <w:rsid w:val="000C1A63"/>
    <w:rsid w:val="000D4954"/>
    <w:rsid w:val="000E2970"/>
    <w:rsid w:val="000E4EB4"/>
    <w:rsid w:val="000E54AE"/>
    <w:rsid w:val="000F4963"/>
    <w:rsid w:val="000F57F6"/>
    <w:rsid w:val="000F596D"/>
    <w:rsid w:val="001033F0"/>
    <w:rsid w:val="00112FFA"/>
    <w:rsid w:val="0011363B"/>
    <w:rsid w:val="00115F02"/>
    <w:rsid w:val="0012038C"/>
    <w:rsid w:val="001210A5"/>
    <w:rsid w:val="001220DF"/>
    <w:rsid w:val="001320DF"/>
    <w:rsid w:val="001326EC"/>
    <w:rsid w:val="00140040"/>
    <w:rsid w:val="00141E41"/>
    <w:rsid w:val="00143328"/>
    <w:rsid w:val="00146EBB"/>
    <w:rsid w:val="00147DE5"/>
    <w:rsid w:val="00152B89"/>
    <w:rsid w:val="0015576F"/>
    <w:rsid w:val="00156A42"/>
    <w:rsid w:val="001629E0"/>
    <w:rsid w:val="00166FFC"/>
    <w:rsid w:val="001675C2"/>
    <w:rsid w:val="0017014F"/>
    <w:rsid w:val="001706F8"/>
    <w:rsid w:val="00172F58"/>
    <w:rsid w:val="00175CDD"/>
    <w:rsid w:val="00193CC7"/>
    <w:rsid w:val="001950AF"/>
    <w:rsid w:val="001A41AC"/>
    <w:rsid w:val="001A45DE"/>
    <w:rsid w:val="001A6986"/>
    <w:rsid w:val="001B28DE"/>
    <w:rsid w:val="001C41D0"/>
    <w:rsid w:val="001D6475"/>
    <w:rsid w:val="001D773C"/>
    <w:rsid w:val="001E33FB"/>
    <w:rsid w:val="001E3DCC"/>
    <w:rsid w:val="001E629C"/>
    <w:rsid w:val="001F04AC"/>
    <w:rsid w:val="0020022D"/>
    <w:rsid w:val="00201EC5"/>
    <w:rsid w:val="00203759"/>
    <w:rsid w:val="002121CF"/>
    <w:rsid w:val="0021660F"/>
    <w:rsid w:val="00222AE4"/>
    <w:rsid w:val="0022705D"/>
    <w:rsid w:val="002274B6"/>
    <w:rsid w:val="00230DFB"/>
    <w:rsid w:val="00231BF4"/>
    <w:rsid w:val="00231CED"/>
    <w:rsid w:val="0024273A"/>
    <w:rsid w:val="002448F4"/>
    <w:rsid w:val="00244CA4"/>
    <w:rsid w:val="00244F27"/>
    <w:rsid w:val="00255336"/>
    <w:rsid w:val="002669D5"/>
    <w:rsid w:val="00282916"/>
    <w:rsid w:val="00283287"/>
    <w:rsid w:val="00283C2B"/>
    <w:rsid w:val="0028534E"/>
    <w:rsid w:val="00287C24"/>
    <w:rsid w:val="002923C2"/>
    <w:rsid w:val="002A6DAF"/>
    <w:rsid w:val="002B1093"/>
    <w:rsid w:val="002B1589"/>
    <w:rsid w:val="002B216E"/>
    <w:rsid w:val="002B2BE1"/>
    <w:rsid w:val="002B6879"/>
    <w:rsid w:val="002C0AC6"/>
    <w:rsid w:val="002C598B"/>
    <w:rsid w:val="002D6F69"/>
    <w:rsid w:val="002E0C52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4C4"/>
    <w:rsid w:val="00305D49"/>
    <w:rsid w:val="003116E3"/>
    <w:rsid w:val="00311DFB"/>
    <w:rsid w:val="00312946"/>
    <w:rsid w:val="00321028"/>
    <w:rsid w:val="0032608B"/>
    <w:rsid w:val="00327ED1"/>
    <w:rsid w:val="0033421C"/>
    <w:rsid w:val="00337947"/>
    <w:rsid w:val="003412DA"/>
    <w:rsid w:val="00341B9C"/>
    <w:rsid w:val="00341FE8"/>
    <w:rsid w:val="00344956"/>
    <w:rsid w:val="00344CF5"/>
    <w:rsid w:val="003508B9"/>
    <w:rsid w:val="0035166E"/>
    <w:rsid w:val="00354D6B"/>
    <w:rsid w:val="00355D58"/>
    <w:rsid w:val="0036254D"/>
    <w:rsid w:val="0037674A"/>
    <w:rsid w:val="00377796"/>
    <w:rsid w:val="003824A7"/>
    <w:rsid w:val="0038565C"/>
    <w:rsid w:val="00396316"/>
    <w:rsid w:val="003A6784"/>
    <w:rsid w:val="003B5CCF"/>
    <w:rsid w:val="003B6D87"/>
    <w:rsid w:val="003C4D52"/>
    <w:rsid w:val="003C6CB2"/>
    <w:rsid w:val="003D2D7E"/>
    <w:rsid w:val="003D43B7"/>
    <w:rsid w:val="003E5957"/>
    <w:rsid w:val="003F0337"/>
    <w:rsid w:val="003F3682"/>
    <w:rsid w:val="003F45F2"/>
    <w:rsid w:val="003F6830"/>
    <w:rsid w:val="00403023"/>
    <w:rsid w:val="00404792"/>
    <w:rsid w:val="0040775D"/>
    <w:rsid w:val="00412EDF"/>
    <w:rsid w:val="00414648"/>
    <w:rsid w:val="00421AF0"/>
    <w:rsid w:val="00424D48"/>
    <w:rsid w:val="00431EA2"/>
    <w:rsid w:val="00436359"/>
    <w:rsid w:val="004434EE"/>
    <w:rsid w:val="00443DDF"/>
    <w:rsid w:val="00443F4B"/>
    <w:rsid w:val="00446608"/>
    <w:rsid w:val="00451D2C"/>
    <w:rsid w:val="004564EE"/>
    <w:rsid w:val="00456D29"/>
    <w:rsid w:val="00456F1E"/>
    <w:rsid w:val="004630DF"/>
    <w:rsid w:val="00466DB9"/>
    <w:rsid w:val="00471054"/>
    <w:rsid w:val="0047486A"/>
    <w:rsid w:val="00475B93"/>
    <w:rsid w:val="00481CDF"/>
    <w:rsid w:val="00482A79"/>
    <w:rsid w:val="0049259B"/>
    <w:rsid w:val="00493490"/>
    <w:rsid w:val="00495EAC"/>
    <w:rsid w:val="0049601A"/>
    <w:rsid w:val="004A0112"/>
    <w:rsid w:val="004A4F4C"/>
    <w:rsid w:val="004C1319"/>
    <w:rsid w:val="004C3D34"/>
    <w:rsid w:val="004C5F7E"/>
    <w:rsid w:val="004D1AC6"/>
    <w:rsid w:val="004D3A71"/>
    <w:rsid w:val="004E06E7"/>
    <w:rsid w:val="004E3137"/>
    <w:rsid w:val="004E7552"/>
    <w:rsid w:val="004F6518"/>
    <w:rsid w:val="00510448"/>
    <w:rsid w:val="00515715"/>
    <w:rsid w:val="0052081F"/>
    <w:rsid w:val="00521C0A"/>
    <w:rsid w:val="0052350F"/>
    <w:rsid w:val="005236C0"/>
    <w:rsid w:val="00523D6E"/>
    <w:rsid w:val="0052667E"/>
    <w:rsid w:val="00526787"/>
    <w:rsid w:val="00526F07"/>
    <w:rsid w:val="0052755A"/>
    <w:rsid w:val="00533389"/>
    <w:rsid w:val="00534064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29F8"/>
    <w:rsid w:val="005641AC"/>
    <w:rsid w:val="00565926"/>
    <w:rsid w:val="00566335"/>
    <w:rsid w:val="005754DB"/>
    <w:rsid w:val="00577634"/>
    <w:rsid w:val="00577911"/>
    <w:rsid w:val="005803C1"/>
    <w:rsid w:val="00580F45"/>
    <w:rsid w:val="0058160E"/>
    <w:rsid w:val="00585FB3"/>
    <w:rsid w:val="005929A4"/>
    <w:rsid w:val="0059672D"/>
    <w:rsid w:val="00596903"/>
    <w:rsid w:val="00597003"/>
    <w:rsid w:val="005A172B"/>
    <w:rsid w:val="005A24A2"/>
    <w:rsid w:val="005A4449"/>
    <w:rsid w:val="005B1695"/>
    <w:rsid w:val="005C052A"/>
    <w:rsid w:val="005C0E1D"/>
    <w:rsid w:val="005C121F"/>
    <w:rsid w:val="005C3193"/>
    <w:rsid w:val="005D4E7C"/>
    <w:rsid w:val="005D605E"/>
    <w:rsid w:val="005D6688"/>
    <w:rsid w:val="005E2E0C"/>
    <w:rsid w:val="005E60A7"/>
    <w:rsid w:val="005F7F5D"/>
    <w:rsid w:val="00603104"/>
    <w:rsid w:val="00624A38"/>
    <w:rsid w:val="00633333"/>
    <w:rsid w:val="006378A1"/>
    <w:rsid w:val="00645AF8"/>
    <w:rsid w:val="00647AAC"/>
    <w:rsid w:val="006507D0"/>
    <w:rsid w:val="0065143B"/>
    <w:rsid w:val="0065303E"/>
    <w:rsid w:val="00656D81"/>
    <w:rsid w:val="00661CB1"/>
    <w:rsid w:val="00661D78"/>
    <w:rsid w:val="00666AD0"/>
    <w:rsid w:val="00677770"/>
    <w:rsid w:val="00694836"/>
    <w:rsid w:val="006A1904"/>
    <w:rsid w:val="006A76EA"/>
    <w:rsid w:val="006B0EF5"/>
    <w:rsid w:val="006B2630"/>
    <w:rsid w:val="006C0363"/>
    <w:rsid w:val="006C47CE"/>
    <w:rsid w:val="006C5D13"/>
    <w:rsid w:val="006D49D3"/>
    <w:rsid w:val="006D5AEE"/>
    <w:rsid w:val="006D6F62"/>
    <w:rsid w:val="006D7113"/>
    <w:rsid w:val="006D74D1"/>
    <w:rsid w:val="006E025E"/>
    <w:rsid w:val="006E3730"/>
    <w:rsid w:val="006E67DC"/>
    <w:rsid w:val="006E6F92"/>
    <w:rsid w:val="006F230C"/>
    <w:rsid w:val="006F4348"/>
    <w:rsid w:val="006F49FF"/>
    <w:rsid w:val="006F535C"/>
    <w:rsid w:val="006F6BFF"/>
    <w:rsid w:val="006F76AA"/>
    <w:rsid w:val="00700A4E"/>
    <w:rsid w:val="00701DEC"/>
    <w:rsid w:val="007079E9"/>
    <w:rsid w:val="00707BA4"/>
    <w:rsid w:val="00713498"/>
    <w:rsid w:val="0072598B"/>
    <w:rsid w:val="00725C65"/>
    <w:rsid w:val="00727CE4"/>
    <w:rsid w:val="0073072C"/>
    <w:rsid w:val="00730846"/>
    <w:rsid w:val="00733C6D"/>
    <w:rsid w:val="00737345"/>
    <w:rsid w:val="00737958"/>
    <w:rsid w:val="007424AB"/>
    <w:rsid w:val="00742A6C"/>
    <w:rsid w:val="00745DE6"/>
    <w:rsid w:val="007511AA"/>
    <w:rsid w:val="007547B2"/>
    <w:rsid w:val="00762E2D"/>
    <w:rsid w:val="00763332"/>
    <w:rsid w:val="00771148"/>
    <w:rsid w:val="00771F52"/>
    <w:rsid w:val="00773BB6"/>
    <w:rsid w:val="00783610"/>
    <w:rsid w:val="00787A6D"/>
    <w:rsid w:val="0079489D"/>
    <w:rsid w:val="00795317"/>
    <w:rsid w:val="00795B5B"/>
    <w:rsid w:val="00796FFA"/>
    <w:rsid w:val="007A4BDB"/>
    <w:rsid w:val="007B223C"/>
    <w:rsid w:val="007C2784"/>
    <w:rsid w:val="007D0A9F"/>
    <w:rsid w:val="007D3E81"/>
    <w:rsid w:val="007E3D94"/>
    <w:rsid w:val="007E57E7"/>
    <w:rsid w:val="007E59A4"/>
    <w:rsid w:val="007E79BC"/>
    <w:rsid w:val="007F0C6F"/>
    <w:rsid w:val="007F1E71"/>
    <w:rsid w:val="008058DD"/>
    <w:rsid w:val="00806085"/>
    <w:rsid w:val="0081688A"/>
    <w:rsid w:val="008201E4"/>
    <w:rsid w:val="00822536"/>
    <w:rsid w:val="00822F3D"/>
    <w:rsid w:val="00823140"/>
    <w:rsid w:val="00825791"/>
    <w:rsid w:val="00830782"/>
    <w:rsid w:val="00830EE0"/>
    <w:rsid w:val="00831C44"/>
    <w:rsid w:val="00832CFA"/>
    <w:rsid w:val="00832F6C"/>
    <w:rsid w:val="008357D7"/>
    <w:rsid w:val="00836A6E"/>
    <w:rsid w:val="008408B7"/>
    <w:rsid w:val="00840EE3"/>
    <w:rsid w:val="00853F1A"/>
    <w:rsid w:val="008642A5"/>
    <w:rsid w:val="00864773"/>
    <w:rsid w:val="00865EB8"/>
    <w:rsid w:val="00870CBC"/>
    <w:rsid w:val="00874F45"/>
    <w:rsid w:val="008801C2"/>
    <w:rsid w:val="008843F6"/>
    <w:rsid w:val="0088561C"/>
    <w:rsid w:val="00886BAA"/>
    <w:rsid w:val="0089757A"/>
    <w:rsid w:val="008A05DF"/>
    <w:rsid w:val="008A08F8"/>
    <w:rsid w:val="008A1E80"/>
    <w:rsid w:val="008A3056"/>
    <w:rsid w:val="008A5A4E"/>
    <w:rsid w:val="008B0EDD"/>
    <w:rsid w:val="008B5BB6"/>
    <w:rsid w:val="008C2313"/>
    <w:rsid w:val="008C3F96"/>
    <w:rsid w:val="008C6535"/>
    <w:rsid w:val="008D0CA9"/>
    <w:rsid w:val="008D21F4"/>
    <w:rsid w:val="008D59A3"/>
    <w:rsid w:val="008E05ED"/>
    <w:rsid w:val="008E254A"/>
    <w:rsid w:val="008F4DDD"/>
    <w:rsid w:val="009000E7"/>
    <w:rsid w:val="00905DC1"/>
    <w:rsid w:val="00907592"/>
    <w:rsid w:val="009156D0"/>
    <w:rsid w:val="00925F8B"/>
    <w:rsid w:val="00926B77"/>
    <w:rsid w:val="00926CF0"/>
    <w:rsid w:val="00926EB0"/>
    <w:rsid w:val="0093754F"/>
    <w:rsid w:val="009377ED"/>
    <w:rsid w:val="00941AC4"/>
    <w:rsid w:val="00943C5B"/>
    <w:rsid w:val="00944E5F"/>
    <w:rsid w:val="009470D2"/>
    <w:rsid w:val="00953052"/>
    <w:rsid w:val="00954F35"/>
    <w:rsid w:val="009560C8"/>
    <w:rsid w:val="00962B9C"/>
    <w:rsid w:val="00975351"/>
    <w:rsid w:val="00975771"/>
    <w:rsid w:val="009927D0"/>
    <w:rsid w:val="009929EF"/>
    <w:rsid w:val="009A12AE"/>
    <w:rsid w:val="009A21E6"/>
    <w:rsid w:val="009A2A7F"/>
    <w:rsid w:val="009A478A"/>
    <w:rsid w:val="009B0115"/>
    <w:rsid w:val="009C1DCD"/>
    <w:rsid w:val="009C690A"/>
    <w:rsid w:val="009D2BD6"/>
    <w:rsid w:val="009D6AD4"/>
    <w:rsid w:val="009D6FEF"/>
    <w:rsid w:val="009D7092"/>
    <w:rsid w:val="009E0D30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069E8"/>
    <w:rsid w:val="00A06F77"/>
    <w:rsid w:val="00A10110"/>
    <w:rsid w:val="00A121DC"/>
    <w:rsid w:val="00A1314F"/>
    <w:rsid w:val="00A2026C"/>
    <w:rsid w:val="00A26AB7"/>
    <w:rsid w:val="00A301E3"/>
    <w:rsid w:val="00A320D7"/>
    <w:rsid w:val="00A33440"/>
    <w:rsid w:val="00A4065C"/>
    <w:rsid w:val="00A41C21"/>
    <w:rsid w:val="00A4214A"/>
    <w:rsid w:val="00A513CF"/>
    <w:rsid w:val="00A57ED1"/>
    <w:rsid w:val="00A63F3E"/>
    <w:rsid w:val="00A6401C"/>
    <w:rsid w:val="00A65F38"/>
    <w:rsid w:val="00A723E0"/>
    <w:rsid w:val="00A82284"/>
    <w:rsid w:val="00A85013"/>
    <w:rsid w:val="00A91DF2"/>
    <w:rsid w:val="00A92C14"/>
    <w:rsid w:val="00AA5D5C"/>
    <w:rsid w:val="00AB3F64"/>
    <w:rsid w:val="00AB5E59"/>
    <w:rsid w:val="00AB76E2"/>
    <w:rsid w:val="00AC0793"/>
    <w:rsid w:val="00AC3B8C"/>
    <w:rsid w:val="00AC51F2"/>
    <w:rsid w:val="00AD054E"/>
    <w:rsid w:val="00AD0ADF"/>
    <w:rsid w:val="00AD2238"/>
    <w:rsid w:val="00AD289D"/>
    <w:rsid w:val="00AD7714"/>
    <w:rsid w:val="00AE0D9D"/>
    <w:rsid w:val="00AE49AF"/>
    <w:rsid w:val="00AE4B99"/>
    <w:rsid w:val="00AE7911"/>
    <w:rsid w:val="00AF2CC3"/>
    <w:rsid w:val="00B0551C"/>
    <w:rsid w:val="00B05EE7"/>
    <w:rsid w:val="00B07215"/>
    <w:rsid w:val="00B17552"/>
    <w:rsid w:val="00B2054E"/>
    <w:rsid w:val="00B32216"/>
    <w:rsid w:val="00B3290E"/>
    <w:rsid w:val="00B405B2"/>
    <w:rsid w:val="00B40A1B"/>
    <w:rsid w:val="00B41806"/>
    <w:rsid w:val="00B42506"/>
    <w:rsid w:val="00B42BCD"/>
    <w:rsid w:val="00B441E5"/>
    <w:rsid w:val="00B45F86"/>
    <w:rsid w:val="00B55B70"/>
    <w:rsid w:val="00B60D14"/>
    <w:rsid w:val="00B60F7A"/>
    <w:rsid w:val="00B6123D"/>
    <w:rsid w:val="00B620EE"/>
    <w:rsid w:val="00B6223D"/>
    <w:rsid w:val="00B66482"/>
    <w:rsid w:val="00B678F1"/>
    <w:rsid w:val="00B72E41"/>
    <w:rsid w:val="00B732B4"/>
    <w:rsid w:val="00B7642F"/>
    <w:rsid w:val="00B86056"/>
    <w:rsid w:val="00B87770"/>
    <w:rsid w:val="00B87A3A"/>
    <w:rsid w:val="00B942CB"/>
    <w:rsid w:val="00BA0C0B"/>
    <w:rsid w:val="00BA34AD"/>
    <w:rsid w:val="00BA3A23"/>
    <w:rsid w:val="00BA4AA8"/>
    <w:rsid w:val="00BA7DFA"/>
    <w:rsid w:val="00BB1A03"/>
    <w:rsid w:val="00BC2198"/>
    <w:rsid w:val="00BC4266"/>
    <w:rsid w:val="00BC7B28"/>
    <w:rsid w:val="00BD24CB"/>
    <w:rsid w:val="00BD2605"/>
    <w:rsid w:val="00BD5AB5"/>
    <w:rsid w:val="00BD636A"/>
    <w:rsid w:val="00BF2D75"/>
    <w:rsid w:val="00C02F8D"/>
    <w:rsid w:val="00C05A66"/>
    <w:rsid w:val="00C11811"/>
    <w:rsid w:val="00C15B2F"/>
    <w:rsid w:val="00C17904"/>
    <w:rsid w:val="00C2031F"/>
    <w:rsid w:val="00C3327E"/>
    <w:rsid w:val="00C41193"/>
    <w:rsid w:val="00C4139E"/>
    <w:rsid w:val="00C5469D"/>
    <w:rsid w:val="00C54824"/>
    <w:rsid w:val="00C61D17"/>
    <w:rsid w:val="00C62011"/>
    <w:rsid w:val="00C62535"/>
    <w:rsid w:val="00C6427F"/>
    <w:rsid w:val="00C65DFC"/>
    <w:rsid w:val="00C673B0"/>
    <w:rsid w:val="00C67D5A"/>
    <w:rsid w:val="00C700E8"/>
    <w:rsid w:val="00C72165"/>
    <w:rsid w:val="00C7471F"/>
    <w:rsid w:val="00C7700B"/>
    <w:rsid w:val="00C80D57"/>
    <w:rsid w:val="00C8526C"/>
    <w:rsid w:val="00C87355"/>
    <w:rsid w:val="00C87603"/>
    <w:rsid w:val="00C879FC"/>
    <w:rsid w:val="00C944D8"/>
    <w:rsid w:val="00CA6E4C"/>
    <w:rsid w:val="00CA7D8D"/>
    <w:rsid w:val="00CB299F"/>
    <w:rsid w:val="00CC2EAF"/>
    <w:rsid w:val="00CD6F8B"/>
    <w:rsid w:val="00CF1D6A"/>
    <w:rsid w:val="00CF53A2"/>
    <w:rsid w:val="00CF6224"/>
    <w:rsid w:val="00CF7F81"/>
    <w:rsid w:val="00D04D30"/>
    <w:rsid w:val="00D12DC9"/>
    <w:rsid w:val="00D13CEC"/>
    <w:rsid w:val="00D16031"/>
    <w:rsid w:val="00D16855"/>
    <w:rsid w:val="00D2387E"/>
    <w:rsid w:val="00D23D32"/>
    <w:rsid w:val="00D30E1B"/>
    <w:rsid w:val="00D311D7"/>
    <w:rsid w:val="00D32B5D"/>
    <w:rsid w:val="00D347F4"/>
    <w:rsid w:val="00D464E1"/>
    <w:rsid w:val="00D53DAF"/>
    <w:rsid w:val="00D542EB"/>
    <w:rsid w:val="00D546E6"/>
    <w:rsid w:val="00D61D68"/>
    <w:rsid w:val="00D61EB0"/>
    <w:rsid w:val="00D667E8"/>
    <w:rsid w:val="00D67071"/>
    <w:rsid w:val="00D70E4F"/>
    <w:rsid w:val="00D72C09"/>
    <w:rsid w:val="00D72CDF"/>
    <w:rsid w:val="00D77108"/>
    <w:rsid w:val="00D913B7"/>
    <w:rsid w:val="00D96A49"/>
    <w:rsid w:val="00DA0B22"/>
    <w:rsid w:val="00DA2A6F"/>
    <w:rsid w:val="00DA485E"/>
    <w:rsid w:val="00DB761F"/>
    <w:rsid w:val="00DC2BF7"/>
    <w:rsid w:val="00DC65BD"/>
    <w:rsid w:val="00DD5C64"/>
    <w:rsid w:val="00DD7359"/>
    <w:rsid w:val="00DE29C6"/>
    <w:rsid w:val="00DE2B66"/>
    <w:rsid w:val="00DE4609"/>
    <w:rsid w:val="00DE49BE"/>
    <w:rsid w:val="00DF1239"/>
    <w:rsid w:val="00DF25C0"/>
    <w:rsid w:val="00E012EB"/>
    <w:rsid w:val="00E0222C"/>
    <w:rsid w:val="00E04B66"/>
    <w:rsid w:val="00E07006"/>
    <w:rsid w:val="00E11726"/>
    <w:rsid w:val="00E12981"/>
    <w:rsid w:val="00E14577"/>
    <w:rsid w:val="00E32F4B"/>
    <w:rsid w:val="00E36DF1"/>
    <w:rsid w:val="00E47199"/>
    <w:rsid w:val="00E50AC5"/>
    <w:rsid w:val="00E51C6E"/>
    <w:rsid w:val="00E5394E"/>
    <w:rsid w:val="00E63F31"/>
    <w:rsid w:val="00E66293"/>
    <w:rsid w:val="00E67A2A"/>
    <w:rsid w:val="00E72732"/>
    <w:rsid w:val="00E72A19"/>
    <w:rsid w:val="00E73DB6"/>
    <w:rsid w:val="00E87BDD"/>
    <w:rsid w:val="00E90C83"/>
    <w:rsid w:val="00EA01A0"/>
    <w:rsid w:val="00EA28CA"/>
    <w:rsid w:val="00EA436D"/>
    <w:rsid w:val="00EB0082"/>
    <w:rsid w:val="00EB0B3D"/>
    <w:rsid w:val="00ED0923"/>
    <w:rsid w:val="00ED26D4"/>
    <w:rsid w:val="00ED3CD8"/>
    <w:rsid w:val="00ED6290"/>
    <w:rsid w:val="00EE4408"/>
    <w:rsid w:val="00EE4B7C"/>
    <w:rsid w:val="00EF2244"/>
    <w:rsid w:val="00EF336C"/>
    <w:rsid w:val="00EF4FD4"/>
    <w:rsid w:val="00F0030D"/>
    <w:rsid w:val="00F012E3"/>
    <w:rsid w:val="00F11821"/>
    <w:rsid w:val="00F14108"/>
    <w:rsid w:val="00F21090"/>
    <w:rsid w:val="00F310BA"/>
    <w:rsid w:val="00F32417"/>
    <w:rsid w:val="00F3607B"/>
    <w:rsid w:val="00F40518"/>
    <w:rsid w:val="00F4077A"/>
    <w:rsid w:val="00F4157A"/>
    <w:rsid w:val="00F42FB9"/>
    <w:rsid w:val="00F4773F"/>
    <w:rsid w:val="00F54DB6"/>
    <w:rsid w:val="00F55A0F"/>
    <w:rsid w:val="00F60CC1"/>
    <w:rsid w:val="00F6230A"/>
    <w:rsid w:val="00F675B1"/>
    <w:rsid w:val="00F675EC"/>
    <w:rsid w:val="00F73CD8"/>
    <w:rsid w:val="00F83E74"/>
    <w:rsid w:val="00F9307E"/>
    <w:rsid w:val="00F95869"/>
    <w:rsid w:val="00FA019E"/>
    <w:rsid w:val="00FA1E94"/>
    <w:rsid w:val="00FA4FD2"/>
    <w:rsid w:val="00FB09CB"/>
    <w:rsid w:val="00FB3E3C"/>
    <w:rsid w:val="00FB4F9C"/>
    <w:rsid w:val="00FB76CE"/>
    <w:rsid w:val="00FD10CC"/>
    <w:rsid w:val="00FD23B7"/>
    <w:rsid w:val="00FE6D6B"/>
    <w:rsid w:val="00FE796C"/>
    <w:rsid w:val="00FF4777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68A4D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customStyle="1" w:styleId="3">
    <w:name w:val="Основной текст (3) + Не полужирный"/>
    <w:basedOn w:val="a0"/>
    <w:rsid w:val="005D4E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styleId="ac">
    <w:name w:val="Emphasis"/>
    <w:basedOn w:val="a0"/>
    <w:uiPriority w:val="20"/>
    <w:qFormat/>
    <w:rsid w:val="00F141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zakon.rada.gov.ua/laws/show/80731-10" TargetMode="External"/><Relationship Id="rId18" Type="http://schemas.openxmlformats.org/officeDocument/2006/relationships/hyperlink" Target="http://search.ligazakon.ua/l_doc2.nsf/link1/ed_2018_07_03/pravo1/T141697.html?pravo=1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80731-10" TargetMode="External"/><Relationship Id="rId17" Type="http://schemas.openxmlformats.org/officeDocument/2006/relationships/hyperlink" Target="http://search.ligazakon.ua/l_doc2.nsf/link1/an_506/ed_2017_12_19/pravo1/T141697.html?pravo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80731-10" TargetMode="External"/><Relationship Id="rId20" Type="http://schemas.openxmlformats.org/officeDocument/2006/relationships/hyperlink" Target="https://zakon.rada.gov.ua/laws/show/1697-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80731-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80731-1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akon.rada.gov.ua/laws/show/254%D0%BA/96-%D0%B2%D1%80" TargetMode="External"/><Relationship Id="rId19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ed_2018_07_03/pravo1/T141697.html?pravo=1" TargetMode="External"/><Relationship Id="rId14" Type="http://schemas.openxmlformats.org/officeDocument/2006/relationships/hyperlink" Target="https://zakon.rada.gov.ua/laws/show/80731-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0ECA8-0270-4FE8-9150-EC5B1AC8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10608</Words>
  <Characters>6047</Characters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2024-12-12T13:19:00Z</cp:lastPrinted>
  <dcterms:created xsi:type="dcterms:W3CDTF">2024-12-17T12:51:00Z</dcterms:created>
  <dcterms:modified xsi:type="dcterms:W3CDTF">2024-12-17T12:53:00Z</dcterms:modified>
</cp:coreProperties>
</file>